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BD5" w:rsidRPr="00A3771A" w:rsidRDefault="00501BD5">
      <w:pPr>
        <w:rPr>
          <w:rFonts w:ascii="Arial" w:hAnsi="Arial" w:cs="Arial"/>
          <w:szCs w:val="24"/>
        </w:rPr>
      </w:pPr>
    </w:p>
    <w:p w:rsidR="00501BD5" w:rsidRPr="00A3771A" w:rsidRDefault="00046586" w:rsidP="00E81D34">
      <w:pPr>
        <w:rPr>
          <w:rFonts w:ascii="Arial" w:hAnsi="Arial" w:cs="Arial"/>
          <w:szCs w:val="24"/>
        </w:rPr>
      </w:pPr>
      <w:r w:rsidRPr="00A3771A">
        <w:rPr>
          <w:rFonts w:ascii="Arial" w:hAnsi="Arial" w:cs="Arial"/>
          <w:szCs w:val="24"/>
        </w:rPr>
        <w:t>Zavod za hitnu medicinu Bjelovarsko-bilogorske županije</w:t>
      </w:r>
      <w:r w:rsidR="006C695B" w:rsidRPr="00A3771A">
        <w:rPr>
          <w:rFonts w:ascii="Arial" w:hAnsi="Arial" w:cs="Arial"/>
          <w:szCs w:val="24"/>
        </w:rPr>
        <w:t xml:space="preserve">         </w:t>
      </w:r>
    </w:p>
    <w:p w:rsidR="00501BD5" w:rsidRPr="00A3771A" w:rsidRDefault="00501BD5" w:rsidP="00E81D34">
      <w:pPr>
        <w:rPr>
          <w:rFonts w:ascii="Arial" w:hAnsi="Arial" w:cs="Arial"/>
          <w:szCs w:val="24"/>
        </w:rPr>
      </w:pPr>
      <w:r w:rsidRPr="00A3771A">
        <w:rPr>
          <w:rFonts w:ascii="Arial" w:hAnsi="Arial" w:cs="Arial"/>
          <w:szCs w:val="24"/>
        </w:rPr>
        <w:t>43</w:t>
      </w:r>
      <w:r w:rsidR="005D59E4" w:rsidRPr="00A3771A">
        <w:rPr>
          <w:rFonts w:ascii="Arial" w:hAnsi="Arial" w:cs="Arial"/>
          <w:szCs w:val="24"/>
        </w:rPr>
        <w:t xml:space="preserve"> </w:t>
      </w:r>
      <w:r w:rsidRPr="00A3771A">
        <w:rPr>
          <w:rFonts w:ascii="Arial" w:hAnsi="Arial" w:cs="Arial"/>
          <w:szCs w:val="24"/>
        </w:rPr>
        <w:t xml:space="preserve">000 </w:t>
      </w:r>
      <w:r w:rsidR="005D59E4" w:rsidRPr="00A3771A">
        <w:rPr>
          <w:rFonts w:ascii="Arial" w:hAnsi="Arial" w:cs="Arial"/>
          <w:szCs w:val="24"/>
        </w:rPr>
        <w:t xml:space="preserve"> </w:t>
      </w:r>
      <w:r w:rsidRPr="00A3771A">
        <w:rPr>
          <w:rFonts w:ascii="Arial" w:hAnsi="Arial" w:cs="Arial"/>
          <w:szCs w:val="24"/>
        </w:rPr>
        <w:t xml:space="preserve">Bjelovar, </w:t>
      </w:r>
      <w:r w:rsidR="00D16DCE" w:rsidRPr="00A3771A">
        <w:rPr>
          <w:rFonts w:ascii="Arial" w:hAnsi="Arial" w:cs="Arial"/>
          <w:szCs w:val="24"/>
        </w:rPr>
        <w:t>Josipa Jelačića 13 c</w:t>
      </w:r>
    </w:p>
    <w:p w:rsidR="00501BD5" w:rsidRPr="00A3771A" w:rsidRDefault="00501BD5" w:rsidP="00E81D34">
      <w:pPr>
        <w:rPr>
          <w:rFonts w:ascii="Arial" w:hAnsi="Arial" w:cs="Arial"/>
          <w:szCs w:val="24"/>
        </w:rPr>
      </w:pPr>
      <w:proofErr w:type="spellStart"/>
      <w:r w:rsidRPr="00A3771A">
        <w:rPr>
          <w:rFonts w:ascii="Arial" w:hAnsi="Arial" w:cs="Arial"/>
          <w:szCs w:val="24"/>
        </w:rPr>
        <w:t>Tel</w:t>
      </w:r>
      <w:proofErr w:type="spellEnd"/>
      <w:r w:rsidRPr="00A3771A">
        <w:rPr>
          <w:rFonts w:ascii="Arial" w:hAnsi="Arial" w:cs="Arial"/>
          <w:szCs w:val="24"/>
        </w:rPr>
        <w:t>. 043/</w:t>
      </w:r>
      <w:r w:rsidR="00A335E9" w:rsidRPr="00A3771A">
        <w:rPr>
          <w:rFonts w:ascii="Arial" w:hAnsi="Arial" w:cs="Arial"/>
          <w:szCs w:val="24"/>
        </w:rPr>
        <w:t>225-8</w:t>
      </w:r>
      <w:r w:rsidR="00046586" w:rsidRPr="00A3771A">
        <w:rPr>
          <w:rFonts w:ascii="Arial" w:hAnsi="Arial" w:cs="Arial"/>
          <w:szCs w:val="24"/>
        </w:rPr>
        <w:t>25</w:t>
      </w:r>
    </w:p>
    <w:p w:rsidR="00501BD5" w:rsidRPr="00A3771A" w:rsidRDefault="00501BD5" w:rsidP="00E81D34">
      <w:pPr>
        <w:rPr>
          <w:rFonts w:ascii="Arial" w:hAnsi="Arial" w:cs="Arial"/>
          <w:szCs w:val="24"/>
        </w:rPr>
      </w:pPr>
      <w:proofErr w:type="spellStart"/>
      <w:r w:rsidRPr="00A3771A">
        <w:rPr>
          <w:rFonts w:ascii="Arial" w:hAnsi="Arial" w:cs="Arial"/>
          <w:szCs w:val="24"/>
        </w:rPr>
        <w:t>Fax</w:t>
      </w:r>
      <w:proofErr w:type="spellEnd"/>
      <w:r w:rsidRPr="00A3771A">
        <w:rPr>
          <w:rFonts w:ascii="Arial" w:hAnsi="Arial" w:cs="Arial"/>
          <w:szCs w:val="24"/>
        </w:rPr>
        <w:t>. 043/2</w:t>
      </w:r>
      <w:r w:rsidR="00046586" w:rsidRPr="00A3771A">
        <w:rPr>
          <w:rFonts w:ascii="Arial" w:hAnsi="Arial" w:cs="Arial"/>
          <w:szCs w:val="24"/>
        </w:rPr>
        <w:t>25</w:t>
      </w:r>
      <w:r w:rsidRPr="00A3771A">
        <w:rPr>
          <w:rFonts w:ascii="Arial" w:hAnsi="Arial" w:cs="Arial"/>
          <w:szCs w:val="24"/>
        </w:rPr>
        <w:t>-8</w:t>
      </w:r>
      <w:r w:rsidR="00046586" w:rsidRPr="00A3771A">
        <w:rPr>
          <w:rFonts w:ascii="Arial" w:hAnsi="Arial" w:cs="Arial"/>
          <w:szCs w:val="24"/>
        </w:rPr>
        <w:t>26</w:t>
      </w:r>
    </w:p>
    <w:p w:rsidR="00420ED6" w:rsidRDefault="00501BD5" w:rsidP="00E81D34">
      <w:pPr>
        <w:rPr>
          <w:rFonts w:ascii="Arial" w:hAnsi="Arial" w:cs="Arial"/>
          <w:szCs w:val="24"/>
        </w:rPr>
      </w:pPr>
      <w:r w:rsidRPr="00A3771A">
        <w:rPr>
          <w:rFonts w:ascii="Arial" w:hAnsi="Arial" w:cs="Arial"/>
          <w:szCs w:val="24"/>
        </w:rPr>
        <w:t>Broj</w:t>
      </w:r>
      <w:r w:rsidR="00046586" w:rsidRPr="00A3771A">
        <w:rPr>
          <w:rFonts w:ascii="Arial" w:hAnsi="Arial" w:cs="Arial"/>
          <w:szCs w:val="24"/>
        </w:rPr>
        <w:t xml:space="preserve">: </w:t>
      </w:r>
      <w:r w:rsidR="003B710E">
        <w:rPr>
          <w:rFonts w:ascii="Arial" w:hAnsi="Arial" w:cs="Arial"/>
          <w:szCs w:val="24"/>
        </w:rPr>
        <w:t>2103-74-</w:t>
      </w:r>
      <w:r w:rsidR="00151B59">
        <w:rPr>
          <w:rFonts w:ascii="Arial" w:hAnsi="Arial" w:cs="Arial"/>
          <w:szCs w:val="24"/>
        </w:rPr>
        <w:t>2</w:t>
      </w:r>
      <w:r w:rsidR="00407758">
        <w:rPr>
          <w:rFonts w:ascii="Arial" w:hAnsi="Arial" w:cs="Arial"/>
          <w:szCs w:val="24"/>
        </w:rPr>
        <w:t>3</w:t>
      </w:r>
      <w:r w:rsidR="003B710E">
        <w:rPr>
          <w:rFonts w:ascii="Arial" w:hAnsi="Arial" w:cs="Arial"/>
          <w:szCs w:val="24"/>
        </w:rPr>
        <w:t>-</w:t>
      </w:r>
      <w:r w:rsidR="00407758">
        <w:rPr>
          <w:rFonts w:ascii="Arial" w:hAnsi="Arial" w:cs="Arial"/>
          <w:szCs w:val="24"/>
        </w:rPr>
        <w:t>0152</w:t>
      </w:r>
    </w:p>
    <w:p w:rsidR="00501BD5" w:rsidRPr="00A3771A" w:rsidRDefault="00501BD5" w:rsidP="00E81D34">
      <w:pPr>
        <w:rPr>
          <w:rFonts w:ascii="Arial" w:hAnsi="Arial" w:cs="Arial"/>
          <w:szCs w:val="24"/>
        </w:rPr>
      </w:pPr>
      <w:r w:rsidRPr="00A3771A">
        <w:rPr>
          <w:rFonts w:ascii="Arial" w:hAnsi="Arial" w:cs="Arial"/>
          <w:szCs w:val="24"/>
        </w:rPr>
        <w:t xml:space="preserve">Bjelovar, </w:t>
      </w:r>
      <w:r w:rsidR="00420ED6">
        <w:rPr>
          <w:rFonts w:ascii="Arial" w:hAnsi="Arial" w:cs="Arial"/>
          <w:szCs w:val="24"/>
        </w:rPr>
        <w:t>3</w:t>
      </w:r>
      <w:r w:rsidR="00407758">
        <w:rPr>
          <w:rFonts w:ascii="Arial" w:hAnsi="Arial" w:cs="Arial"/>
          <w:szCs w:val="24"/>
        </w:rPr>
        <w:t>0</w:t>
      </w:r>
      <w:r w:rsidR="00420ED6">
        <w:rPr>
          <w:rFonts w:ascii="Arial" w:hAnsi="Arial" w:cs="Arial"/>
          <w:szCs w:val="24"/>
        </w:rPr>
        <w:t>.01</w:t>
      </w:r>
      <w:r w:rsidR="00BB1FE5">
        <w:rPr>
          <w:rFonts w:ascii="Arial" w:hAnsi="Arial" w:cs="Arial"/>
          <w:szCs w:val="24"/>
        </w:rPr>
        <w:t>.</w:t>
      </w:r>
      <w:r w:rsidR="00705F16" w:rsidRPr="00A3771A">
        <w:rPr>
          <w:rFonts w:ascii="Arial" w:hAnsi="Arial" w:cs="Arial"/>
          <w:szCs w:val="24"/>
        </w:rPr>
        <w:t>20</w:t>
      </w:r>
      <w:r w:rsidR="00615FA8">
        <w:rPr>
          <w:rFonts w:ascii="Arial" w:hAnsi="Arial" w:cs="Arial"/>
          <w:szCs w:val="24"/>
        </w:rPr>
        <w:t>2</w:t>
      </w:r>
      <w:r w:rsidR="00407758">
        <w:rPr>
          <w:rFonts w:ascii="Arial" w:hAnsi="Arial" w:cs="Arial"/>
          <w:szCs w:val="24"/>
        </w:rPr>
        <w:t>3</w:t>
      </w:r>
      <w:r w:rsidR="007A7A82" w:rsidRPr="00A3771A">
        <w:rPr>
          <w:rFonts w:ascii="Arial" w:hAnsi="Arial" w:cs="Arial"/>
          <w:szCs w:val="24"/>
        </w:rPr>
        <w:t>.godine</w:t>
      </w:r>
      <w:r w:rsidRPr="00A3771A">
        <w:rPr>
          <w:rFonts w:ascii="Arial" w:hAnsi="Arial" w:cs="Arial"/>
          <w:szCs w:val="24"/>
        </w:rPr>
        <w:t xml:space="preserve">                                                         </w:t>
      </w:r>
    </w:p>
    <w:p w:rsidR="00501BD5" w:rsidRPr="00A3771A" w:rsidRDefault="00501BD5" w:rsidP="00E81D34">
      <w:pPr>
        <w:rPr>
          <w:rFonts w:ascii="Arial" w:hAnsi="Arial" w:cs="Arial"/>
          <w:szCs w:val="24"/>
        </w:rPr>
      </w:pPr>
    </w:p>
    <w:p w:rsidR="00E81D34" w:rsidRPr="00A3771A" w:rsidRDefault="00E81D34" w:rsidP="00E81D34">
      <w:pPr>
        <w:rPr>
          <w:rFonts w:ascii="Arial" w:hAnsi="Arial" w:cs="Arial"/>
          <w:szCs w:val="24"/>
        </w:rPr>
      </w:pPr>
    </w:p>
    <w:p w:rsidR="00E81D34" w:rsidRPr="00A3771A" w:rsidRDefault="00E81D34" w:rsidP="00E81D34">
      <w:pPr>
        <w:rPr>
          <w:rFonts w:ascii="Arial" w:hAnsi="Arial" w:cs="Arial"/>
          <w:szCs w:val="24"/>
        </w:rPr>
      </w:pPr>
    </w:p>
    <w:p w:rsidR="00E81D34" w:rsidRDefault="00E81D34" w:rsidP="00E81D34">
      <w:pPr>
        <w:rPr>
          <w:rFonts w:ascii="Arial" w:hAnsi="Arial" w:cs="Arial"/>
          <w:szCs w:val="24"/>
        </w:rPr>
      </w:pPr>
    </w:p>
    <w:p w:rsidR="00D00B12" w:rsidRDefault="00D00B12" w:rsidP="00E81D34">
      <w:pPr>
        <w:rPr>
          <w:rFonts w:ascii="Arial" w:hAnsi="Arial" w:cs="Arial"/>
          <w:szCs w:val="24"/>
        </w:rPr>
      </w:pPr>
    </w:p>
    <w:p w:rsidR="00D00B12" w:rsidRPr="00A3771A" w:rsidRDefault="00D00B12" w:rsidP="00E81D34">
      <w:pPr>
        <w:rPr>
          <w:rFonts w:ascii="Arial" w:hAnsi="Arial" w:cs="Arial"/>
          <w:szCs w:val="24"/>
        </w:rPr>
      </w:pPr>
    </w:p>
    <w:p w:rsidR="00B3798F" w:rsidRPr="00A3771A" w:rsidRDefault="00815218" w:rsidP="00E81D34">
      <w:pPr>
        <w:rPr>
          <w:rFonts w:ascii="Arial" w:hAnsi="Arial" w:cs="Arial"/>
          <w:szCs w:val="24"/>
        </w:rPr>
      </w:pPr>
      <w:r w:rsidRPr="00A3771A">
        <w:rPr>
          <w:rFonts w:ascii="Arial" w:hAnsi="Arial" w:cs="Arial"/>
          <w:szCs w:val="24"/>
        </w:rPr>
        <w:t xml:space="preserve">             </w:t>
      </w:r>
    </w:p>
    <w:p w:rsidR="00401762" w:rsidRPr="00A3771A" w:rsidRDefault="00C43F02" w:rsidP="00E81D34">
      <w:pPr>
        <w:rPr>
          <w:rFonts w:ascii="Arial" w:hAnsi="Arial" w:cs="Arial"/>
          <w:szCs w:val="24"/>
        </w:rPr>
      </w:pPr>
      <w:r w:rsidRPr="00A3771A">
        <w:rPr>
          <w:rFonts w:ascii="Arial" w:hAnsi="Arial" w:cs="Arial"/>
          <w:szCs w:val="24"/>
        </w:rPr>
        <w:t xml:space="preserve">        </w:t>
      </w:r>
      <w:r w:rsidR="00B3798F" w:rsidRPr="00A3771A">
        <w:rPr>
          <w:rFonts w:ascii="Arial" w:hAnsi="Arial" w:cs="Arial"/>
          <w:szCs w:val="24"/>
        </w:rPr>
        <w:t xml:space="preserve">    </w:t>
      </w:r>
      <w:r w:rsidRPr="00A3771A">
        <w:rPr>
          <w:rFonts w:ascii="Arial" w:hAnsi="Arial" w:cs="Arial"/>
          <w:szCs w:val="24"/>
        </w:rPr>
        <w:t xml:space="preserve"> </w:t>
      </w:r>
    </w:p>
    <w:p w:rsidR="00073F60" w:rsidRPr="00A3771A" w:rsidRDefault="00F64AA4" w:rsidP="00073F60">
      <w:pPr>
        <w:jc w:val="center"/>
        <w:rPr>
          <w:rFonts w:ascii="Arial" w:hAnsi="Arial" w:cs="Arial"/>
          <w:b/>
          <w:szCs w:val="24"/>
          <w:u w:val="single"/>
        </w:rPr>
      </w:pPr>
      <w:r w:rsidRPr="00A3771A">
        <w:rPr>
          <w:rFonts w:ascii="Arial" w:hAnsi="Arial" w:cs="Arial"/>
          <w:b/>
          <w:szCs w:val="24"/>
          <w:u w:val="single"/>
        </w:rPr>
        <w:t>BILJEŠKE UZ FINANCIJSKA IZVJEŠĆA</w:t>
      </w:r>
    </w:p>
    <w:p w:rsidR="00401762" w:rsidRPr="00A3771A" w:rsidRDefault="00F64AA4" w:rsidP="00AD4899">
      <w:pPr>
        <w:jc w:val="center"/>
        <w:rPr>
          <w:rFonts w:ascii="Arial" w:hAnsi="Arial" w:cs="Arial"/>
          <w:b/>
          <w:szCs w:val="24"/>
          <w:u w:val="single"/>
        </w:rPr>
      </w:pPr>
      <w:r w:rsidRPr="00A3771A">
        <w:rPr>
          <w:rFonts w:ascii="Arial" w:hAnsi="Arial" w:cs="Arial"/>
          <w:b/>
          <w:szCs w:val="24"/>
          <w:u w:val="single"/>
        </w:rPr>
        <w:t xml:space="preserve">ZA RAZDOBLJE </w:t>
      </w:r>
      <w:r w:rsidR="00073F60" w:rsidRPr="00A3771A">
        <w:rPr>
          <w:rFonts w:ascii="Arial" w:hAnsi="Arial" w:cs="Arial"/>
          <w:b/>
          <w:szCs w:val="24"/>
          <w:u w:val="single"/>
        </w:rPr>
        <w:t>01</w:t>
      </w:r>
      <w:r w:rsidRPr="00A3771A">
        <w:rPr>
          <w:rFonts w:ascii="Arial" w:hAnsi="Arial" w:cs="Arial"/>
          <w:b/>
          <w:szCs w:val="24"/>
          <w:u w:val="single"/>
        </w:rPr>
        <w:t>.0</w:t>
      </w:r>
      <w:r w:rsidR="00073F60" w:rsidRPr="00A3771A">
        <w:rPr>
          <w:rFonts w:ascii="Arial" w:hAnsi="Arial" w:cs="Arial"/>
          <w:b/>
          <w:szCs w:val="24"/>
          <w:u w:val="single"/>
        </w:rPr>
        <w:t>1</w:t>
      </w:r>
      <w:r w:rsidRPr="00A3771A">
        <w:rPr>
          <w:rFonts w:ascii="Arial" w:hAnsi="Arial" w:cs="Arial"/>
          <w:b/>
          <w:szCs w:val="24"/>
          <w:u w:val="single"/>
        </w:rPr>
        <w:t>.20</w:t>
      </w:r>
      <w:r w:rsidR="00752783">
        <w:rPr>
          <w:rFonts w:ascii="Arial" w:hAnsi="Arial" w:cs="Arial"/>
          <w:b/>
          <w:szCs w:val="24"/>
          <w:u w:val="single"/>
        </w:rPr>
        <w:t>2</w:t>
      </w:r>
      <w:r w:rsidR="00407758">
        <w:rPr>
          <w:rFonts w:ascii="Arial" w:hAnsi="Arial" w:cs="Arial"/>
          <w:b/>
          <w:szCs w:val="24"/>
          <w:u w:val="single"/>
        </w:rPr>
        <w:t>2</w:t>
      </w:r>
      <w:r w:rsidRPr="00A3771A">
        <w:rPr>
          <w:rFonts w:ascii="Arial" w:hAnsi="Arial" w:cs="Arial"/>
          <w:b/>
          <w:szCs w:val="24"/>
          <w:u w:val="single"/>
        </w:rPr>
        <w:t>.</w:t>
      </w:r>
      <w:r w:rsidR="00073F60" w:rsidRPr="00A3771A">
        <w:rPr>
          <w:rFonts w:ascii="Arial" w:hAnsi="Arial" w:cs="Arial"/>
          <w:b/>
          <w:szCs w:val="24"/>
          <w:u w:val="single"/>
        </w:rPr>
        <w:t xml:space="preserve">GODINE do </w:t>
      </w:r>
      <w:r w:rsidRPr="00660227">
        <w:rPr>
          <w:rFonts w:ascii="Arial" w:hAnsi="Arial" w:cs="Arial"/>
          <w:b/>
          <w:szCs w:val="24"/>
          <w:u w:val="single"/>
        </w:rPr>
        <w:t>3</w:t>
      </w:r>
      <w:r w:rsidR="00420ED6">
        <w:rPr>
          <w:rFonts w:ascii="Arial" w:hAnsi="Arial" w:cs="Arial"/>
          <w:b/>
          <w:szCs w:val="24"/>
          <w:u w:val="single"/>
        </w:rPr>
        <w:t>1</w:t>
      </w:r>
      <w:r w:rsidRPr="00660227">
        <w:rPr>
          <w:rFonts w:ascii="Arial" w:hAnsi="Arial" w:cs="Arial"/>
          <w:b/>
          <w:szCs w:val="24"/>
          <w:u w:val="single"/>
        </w:rPr>
        <w:t>.</w:t>
      </w:r>
      <w:r w:rsidR="00420ED6">
        <w:rPr>
          <w:rFonts w:ascii="Arial" w:hAnsi="Arial" w:cs="Arial"/>
          <w:b/>
          <w:szCs w:val="24"/>
          <w:u w:val="single"/>
        </w:rPr>
        <w:t>12</w:t>
      </w:r>
      <w:r w:rsidRPr="00660227">
        <w:rPr>
          <w:rFonts w:ascii="Arial" w:hAnsi="Arial" w:cs="Arial"/>
          <w:b/>
          <w:szCs w:val="24"/>
          <w:u w:val="single"/>
        </w:rPr>
        <w:t>.20</w:t>
      </w:r>
      <w:r w:rsidR="00752783" w:rsidRPr="00660227">
        <w:rPr>
          <w:rFonts w:ascii="Arial" w:hAnsi="Arial" w:cs="Arial"/>
          <w:b/>
          <w:szCs w:val="24"/>
          <w:u w:val="single"/>
        </w:rPr>
        <w:t>2</w:t>
      </w:r>
      <w:r w:rsidR="00407758">
        <w:rPr>
          <w:rFonts w:ascii="Arial" w:hAnsi="Arial" w:cs="Arial"/>
          <w:b/>
          <w:szCs w:val="24"/>
          <w:u w:val="single"/>
        </w:rPr>
        <w:t>2</w:t>
      </w:r>
      <w:r w:rsidRPr="00A3771A">
        <w:rPr>
          <w:rFonts w:ascii="Arial" w:hAnsi="Arial" w:cs="Arial"/>
          <w:b/>
          <w:szCs w:val="24"/>
          <w:u w:val="single"/>
        </w:rPr>
        <w:t>.</w:t>
      </w:r>
      <w:r w:rsidR="00073F60" w:rsidRPr="00A3771A">
        <w:rPr>
          <w:rFonts w:ascii="Arial" w:hAnsi="Arial" w:cs="Arial"/>
          <w:b/>
          <w:szCs w:val="24"/>
          <w:u w:val="single"/>
        </w:rPr>
        <w:t>GODINE</w:t>
      </w:r>
    </w:p>
    <w:p w:rsidR="00D85211" w:rsidRDefault="00CC575D" w:rsidP="00A43CDF">
      <w:pPr>
        <w:jc w:val="center"/>
        <w:rPr>
          <w:rFonts w:ascii="Arial" w:hAnsi="Arial" w:cs="Arial"/>
          <w:szCs w:val="24"/>
          <w:u w:val="single"/>
        </w:rPr>
      </w:pPr>
      <w:r w:rsidRPr="000D1E13">
        <w:rPr>
          <w:rFonts w:ascii="Arial" w:hAnsi="Arial" w:cs="Arial"/>
          <w:szCs w:val="24"/>
          <w:u w:val="single"/>
        </w:rPr>
        <w:t xml:space="preserve">( </w:t>
      </w:r>
      <w:r w:rsidR="00A7596A">
        <w:rPr>
          <w:rFonts w:ascii="Arial" w:hAnsi="Arial" w:cs="Arial"/>
          <w:szCs w:val="24"/>
          <w:u w:val="single"/>
        </w:rPr>
        <w:t xml:space="preserve">- </w:t>
      </w:r>
      <w:r w:rsidRPr="000D1E13">
        <w:rPr>
          <w:rFonts w:ascii="Arial" w:hAnsi="Arial" w:cs="Arial"/>
          <w:szCs w:val="24"/>
          <w:u w:val="single"/>
        </w:rPr>
        <w:t xml:space="preserve">članak </w:t>
      </w:r>
      <w:r w:rsidR="00420ED6">
        <w:rPr>
          <w:rFonts w:ascii="Arial" w:hAnsi="Arial" w:cs="Arial"/>
          <w:szCs w:val="24"/>
          <w:u w:val="single"/>
        </w:rPr>
        <w:t>13.</w:t>
      </w:r>
      <w:r w:rsidRPr="000D1E13">
        <w:rPr>
          <w:rFonts w:ascii="Arial" w:hAnsi="Arial" w:cs="Arial"/>
          <w:szCs w:val="24"/>
          <w:u w:val="single"/>
        </w:rPr>
        <w:t>Pravilnika o financijskom izvještavanju u proračunskom računovodstvu</w:t>
      </w:r>
      <w:r w:rsidR="00FF7E08">
        <w:rPr>
          <w:rFonts w:ascii="Arial" w:hAnsi="Arial" w:cs="Arial"/>
          <w:szCs w:val="24"/>
          <w:u w:val="single"/>
        </w:rPr>
        <w:t xml:space="preserve"> N.N.</w:t>
      </w:r>
      <w:r w:rsidR="00D85211">
        <w:rPr>
          <w:rFonts w:ascii="Arial" w:hAnsi="Arial" w:cs="Arial"/>
          <w:szCs w:val="24"/>
          <w:u w:val="single"/>
        </w:rPr>
        <w:t>37/22</w:t>
      </w:r>
    </w:p>
    <w:p w:rsidR="00094192" w:rsidRPr="000D1E13" w:rsidRDefault="00A7596A" w:rsidP="00A43CDF">
      <w:pPr>
        <w:jc w:val="center"/>
        <w:rPr>
          <w:rFonts w:ascii="Arial" w:hAnsi="Arial" w:cs="Arial"/>
          <w:szCs w:val="24"/>
          <w:u w:val="single"/>
        </w:rPr>
      </w:pPr>
      <w:r>
        <w:rPr>
          <w:rFonts w:ascii="Arial" w:hAnsi="Arial" w:cs="Arial"/>
          <w:szCs w:val="24"/>
          <w:u w:val="single"/>
        </w:rPr>
        <w:t xml:space="preserve">- za knjigovodstveno evidentiranje primjenjuju se odredbe Pravilnika o proračunskom računovodstvu i računskom planu </w:t>
      </w:r>
      <w:proofErr w:type="spellStart"/>
      <w:r>
        <w:rPr>
          <w:rFonts w:ascii="Arial" w:hAnsi="Arial" w:cs="Arial"/>
          <w:szCs w:val="24"/>
          <w:u w:val="single"/>
        </w:rPr>
        <w:t>N.N</w:t>
      </w:r>
      <w:proofErr w:type="spellEnd"/>
      <w:r>
        <w:rPr>
          <w:rFonts w:ascii="Arial" w:hAnsi="Arial" w:cs="Arial"/>
          <w:szCs w:val="24"/>
          <w:u w:val="single"/>
        </w:rPr>
        <w:t xml:space="preserve">. 124/14, 115/15, 87/16, 3/18, 126/19, 108/20 </w:t>
      </w:r>
      <w:r w:rsidR="00004B4C">
        <w:rPr>
          <w:rFonts w:ascii="Arial" w:hAnsi="Arial" w:cs="Arial"/>
          <w:szCs w:val="24"/>
          <w:u w:val="single"/>
        </w:rPr>
        <w:t>)</w:t>
      </w:r>
    </w:p>
    <w:p w:rsidR="00CC575D" w:rsidRDefault="00CC575D" w:rsidP="00A43CDF">
      <w:pPr>
        <w:jc w:val="center"/>
        <w:rPr>
          <w:rFonts w:ascii="Arial" w:hAnsi="Arial" w:cs="Arial"/>
          <w:szCs w:val="24"/>
          <w:u w:val="single"/>
        </w:rPr>
      </w:pPr>
    </w:p>
    <w:p w:rsidR="00CC575D" w:rsidRPr="00A3771A" w:rsidRDefault="00CC575D" w:rsidP="00D60C43"/>
    <w:p w:rsidR="00973C68" w:rsidRPr="00880C34" w:rsidRDefault="00CC575D" w:rsidP="00D60C43">
      <w:pPr>
        <w:rPr>
          <w:b/>
        </w:rPr>
      </w:pPr>
      <w:r w:rsidRPr="00880C34">
        <w:rPr>
          <w:b/>
        </w:rPr>
        <w:t>1</w:t>
      </w:r>
      <w:r w:rsidR="000D1E13" w:rsidRPr="00880C34">
        <w:rPr>
          <w:b/>
        </w:rPr>
        <w:t xml:space="preserve"> </w:t>
      </w:r>
      <w:r w:rsidRPr="00880C34">
        <w:rPr>
          <w:b/>
        </w:rPr>
        <w:t>/</w:t>
      </w:r>
      <w:r w:rsidR="000D1E13" w:rsidRPr="00880C34">
        <w:rPr>
          <w:b/>
        </w:rPr>
        <w:t xml:space="preserve"> </w:t>
      </w:r>
      <w:r w:rsidR="00973C68" w:rsidRPr="00880C34">
        <w:rPr>
          <w:b/>
        </w:rPr>
        <w:t>Podaci iz članka 6.Pravilnika o financijskom izvještavan</w:t>
      </w:r>
      <w:r w:rsidRPr="00880C34">
        <w:rPr>
          <w:b/>
        </w:rPr>
        <w:t>ju u proračunskom računovodstvu koji određuju status proračunskog korisnika:</w:t>
      </w:r>
    </w:p>
    <w:p w:rsidR="00E479C0" w:rsidRDefault="00E479C0" w:rsidP="00D60C43"/>
    <w:p w:rsidR="00973C68" w:rsidRPr="00A3771A" w:rsidRDefault="00973C68" w:rsidP="00D60C43">
      <w:r w:rsidRPr="00A3771A">
        <w:t>1.</w:t>
      </w:r>
      <w:r w:rsidR="00631920">
        <w:t xml:space="preserve"> </w:t>
      </w:r>
      <w:r w:rsidR="00094192" w:rsidRPr="00A3771A">
        <w:t>Zavod za hitnu medicinu bjelovarsko – bilogorske županije Bjelovar,Josipa Jelačića 13 c,43000 Bjelovar</w:t>
      </w:r>
    </w:p>
    <w:p w:rsidR="00973C68" w:rsidRPr="00A3771A" w:rsidRDefault="00094192" w:rsidP="00D60C43">
      <w:r w:rsidRPr="00A3771A">
        <w:t>2.</w:t>
      </w:r>
      <w:r w:rsidR="004C205F" w:rsidRPr="00A3771A">
        <w:t xml:space="preserve">  </w:t>
      </w:r>
      <w:r w:rsidR="00973C68" w:rsidRPr="00A3771A">
        <w:t>Šifra:</w:t>
      </w:r>
    </w:p>
    <w:p w:rsidR="00973C68" w:rsidRPr="00A3771A" w:rsidRDefault="00631920" w:rsidP="00D60C43">
      <w:r>
        <w:t xml:space="preserve">     </w:t>
      </w:r>
      <w:r w:rsidR="00973C68" w:rsidRPr="00A3771A">
        <w:t>-Županije 7</w:t>
      </w:r>
    </w:p>
    <w:p w:rsidR="00973C68" w:rsidRPr="00A3771A" w:rsidRDefault="00631920" w:rsidP="00D60C43">
      <w:r>
        <w:t xml:space="preserve">     </w:t>
      </w:r>
      <w:r w:rsidR="00973C68" w:rsidRPr="00A3771A">
        <w:t>-grada 24</w:t>
      </w:r>
    </w:p>
    <w:p w:rsidR="00973C68" w:rsidRPr="00A3771A" w:rsidRDefault="00094192" w:rsidP="00D60C43">
      <w:r w:rsidRPr="00A3771A">
        <w:t>3.</w:t>
      </w:r>
      <w:r w:rsidR="00631920">
        <w:t xml:space="preserve">  </w:t>
      </w:r>
      <w:r w:rsidR="00973C68" w:rsidRPr="00A3771A">
        <w:t>RKP:46671</w:t>
      </w:r>
    </w:p>
    <w:p w:rsidR="00973C68" w:rsidRPr="00A3771A" w:rsidRDefault="00094192" w:rsidP="00D60C43">
      <w:r w:rsidRPr="00A3771A">
        <w:t>4.</w:t>
      </w:r>
      <w:r w:rsidR="00631920">
        <w:t xml:space="preserve">  </w:t>
      </w:r>
      <w:r w:rsidR="00973C68" w:rsidRPr="00A3771A">
        <w:t>Matični broj:02708981</w:t>
      </w:r>
    </w:p>
    <w:p w:rsidR="00973C68" w:rsidRPr="00A3771A" w:rsidRDefault="00094192" w:rsidP="00D60C43">
      <w:r w:rsidRPr="00A3771A">
        <w:t>5.</w:t>
      </w:r>
      <w:r w:rsidR="00631920">
        <w:t xml:space="preserve">  </w:t>
      </w:r>
      <w:r w:rsidR="00973C68" w:rsidRPr="00A3771A">
        <w:t>OIB:09014802211</w:t>
      </w:r>
    </w:p>
    <w:p w:rsidR="00973C68" w:rsidRPr="00A3771A" w:rsidRDefault="00094192" w:rsidP="00D60C43">
      <w:r w:rsidRPr="00A3771A">
        <w:t>6.</w:t>
      </w:r>
      <w:r w:rsidR="00631920">
        <w:t xml:space="preserve">  </w:t>
      </w:r>
      <w:r w:rsidR="00973C68" w:rsidRPr="00A3771A">
        <w:t>Razina:31</w:t>
      </w:r>
    </w:p>
    <w:p w:rsidR="00973C68" w:rsidRPr="00A3771A" w:rsidRDefault="00094192" w:rsidP="00D60C43">
      <w:r w:rsidRPr="00A3771A">
        <w:t>7.</w:t>
      </w:r>
      <w:r w:rsidR="00631920">
        <w:t xml:space="preserve">  </w:t>
      </w:r>
      <w:r w:rsidR="00973C68" w:rsidRPr="00A3771A">
        <w:t>Razdjel:000</w:t>
      </w:r>
    </w:p>
    <w:p w:rsidR="00973C68" w:rsidRPr="00A3771A" w:rsidRDefault="00094192" w:rsidP="00D60C43">
      <w:r w:rsidRPr="00A3771A">
        <w:t>8.</w:t>
      </w:r>
      <w:r w:rsidR="00631920">
        <w:t xml:space="preserve">  </w:t>
      </w:r>
      <w:r w:rsidR="00973C68" w:rsidRPr="00A3771A">
        <w:t>Šifra djelatnosti:8412</w:t>
      </w:r>
    </w:p>
    <w:p w:rsidR="00973C68" w:rsidRPr="00D85211" w:rsidRDefault="00094192" w:rsidP="00D60C43">
      <w:pPr>
        <w:rPr>
          <w:b/>
        </w:rPr>
      </w:pPr>
      <w:r w:rsidRPr="00880B5A">
        <w:t>9.</w:t>
      </w:r>
      <w:r w:rsidR="00631920" w:rsidRPr="00880B5A">
        <w:t xml:space="preserve">  </w:t>
      </w:r>
      <w:r w:rsidR="00973C68" w:rsidRPr="00D85211">
        <w:rPr>
          <w:b/>
        </w:rPr>
        <w:t>Razdoblje</w:t>
      </w:r>
      <w:r w:rsidR="00CC575D" w:rsidRPr="00D85211">
        <w:rPr>
          <w:b/>
        </w:rPr>
        <w:t xml:space="preserve"> obračuna</w:t>
      </w:r>
      <w:r w:rsidR="00973C68" w:rsidRPr="00D85211">
        <w:rPr>
          <w:b/>
        </w:rPr>
        <w:t>:01.01.20</w:t>
      </w:r>
      <w:r w:rsidR="00752783" w:rsidRPr="00D85211">
        <w:rPr>
          <w:b/>
        </w:rPr>
        <w:t>2</w:t>
      </w:r>
      <w:r w:rsidR="00D85211">
        <w:rPr>
          <w:b/>
        </w:rPr>
        <w:t>2</w:t>
      </w:r>
      <w:r w:rsidR="00FF7E08" w:rsidRPr="00D85211">
        <w:rPr>
          <w:b/>
        </w:rPr>
        <w:t>.</w:t>
      </w:r>
      <w:r w:rsidR="00973C68" w:rsidRPr="00D85211">
        <w:rPr>
          <w:b/>
        </w:rPr>
        <w:t xml:space="preserve"> </w:t>
      </w:r>
      <w:r w:rsidR="00FF7E08" w:rsidRPr="00D85211">
        <w:rPr>
          <w:b/>
        </w:rPr>
        <w:t xml:space="preserve">godine </w:t>
      </w:r>
      <w:r w:rsidR="00973C68" w:rsidRPr="00D85211">
        <w:rPr>
          <w:b/>
        </w:rPr>
        <w:t>do 3</w:t>
      </w:r>
      <w:r w:rsidR="00420ED6" w:rsidRPr="00D85211">
        <w:rPr>
          <w:b/>
        </w:rPr>
        <w:t>1</w:t>
      </w:r>
      <w:r w:rsidR="00973C68" w:rsidRPr="00D85211">
        <w:rPr>
          <w:b/>
        </w:rPr>
        <w:t>.</w:t>
      </w:r>
      <w:r w:rsidR="00420ED6" w:rsidRPr="00D85211">
        <w:rPr>
          <w:b/>
        </w:rPr>
        <w:t>12</w:t>
      </w:r>
      <w:r w:rsidR="00973C68" w:rsidRPr="00D85211">
        <w:rPr>
          <w:b/>
        </w:rPr>
        <w:t>.20</w:t>
      </w:r>
      <w:r w:rsidR="00752783" w:rsidRPr="00D85211">
        <w:rPr>
          <w:b/>
        </w:rPr>
        <w:t>2</w:t>
      </w:r>
      <w:r w:rsidR="00D85211">
        <w:rPr>
          <w:b/>
        </w:rPr>
        <w:t>2</w:t>
      </w:r>
      <w:r w:rsidR="00973C68" w:rsidRPr="00D85211">
        <w:rPr>
          <w:b/>
        </w:rPr>
        <w:t>.godine</w:t>
      </w:r>
      <w:r w:rsidR="00E50198">
        <w:rPr>
          <w:b/>
        </w:rPr>
        <w:t xml:space="preserve"> – valuta kn</w:t>
      </w:r>
    </w:p>
    <w:p w:rsidR="00631920" w:rsidRPr="00A3771A" w:rsidRDefault="00631920" w:rsidP="00D60C43">
      <w:r>
        <w:t>10.Zavod nije u sustavu PDV-a.</w:t>
      </w:r>
    </w:p>
    <w:p w:rsidR="008A7D00" w:rsidRDefault="00306D1B" w:rsidP="00D60C43">
      <w:r>
        <w:t>11. IBAN kod PBZ HR92 2340009 1110744700</w:t>
      </w:r>
    </w:p>
    <w:p w:rsidR="00570317" w:rsidRDefault="00570317" w:rsidP="00D60C43">
      <w:r>
        <w:t>12. broj zaposlenih na dan 3</w:t>
      </w:r>
      <w:r w:rsidR="00420ED6">
        <w:t>1</w:t>
      </w:r>
      <w:r>
        <w:t>.</w:t>
      </w:r>
      <w:r w:rsidR="00420ED6">
        <w:t>12</w:t>
      </w:r>
      <w:r>
        <w:t>.202</w:t>
      </w:r>
      <w:r w:rsidR="00D85211">
        <w:t>2</w:t>
      </w:r>
      <w:r>
        <w:t xml:space="preserve">.godine </w:t>
      </w:r>
      <w:r w:rsidR="00407758">
        <w:t>100</w:t>
      </w:r>
    </w:p>
    <w:p w:rsidR="00E479C0" w:rsidRDefault="00E479C0" w:rsidP="00D60C43">
      <w:r>
        <w:t>1</w:t>
      </w:r>
      <w:r w:rsidR="00570317">
        <w:t>3</w:t>
      </w:r>
      <w:r>
        <w:t>.</w:t>
      </w:r>
      <w:r w:rsidR="00914E03">
        <w:t xml:space="preserve">Ravnatelj Nenad </w:t>
      </w:r>
      <w:proofErr w:type="spellStart"/>
      <w:r w:rsidR="00914E03">
        <w:t>Mrzlečki</w:t>
      </w:r>
      <w:proofErr w:type="spellEnd"/>
      <w:r w:rsidR="00914E03">
        <w:t xml:space="preserve">, </w:t>
      </w:r>
      <w:proofErr w:type="spellStart"/>
      <w:r w:rsidR="00914E03">
        <w:t>mag.oec</w:t>
      </w:r>
      <w:proofErr w:type="spellEnd"/>
      <w:r w:rsidR="00914E03">
        <w:t>.</w:t>
      </w:r>
      <w:r>
        <w:t xml:space="preserve"> </w:t>
      </w:r>
      <w:r w:rsidR="00914E03">
        <w:t xml:space="preserve">od 01.03.2022.godine , </w:t>
      </w:r>
      <w:proofErr w:type="spellStart"/>
      <w:r w:rsidR="00914E03">
        <w:t>v.d</w:t>
      </w:r>
      <w:proofErr w:type="spellEnd"/>
      <w:r w:rsidR="00914E03">
        <w:t xml:space="preserve">. Ravnateljica </w:t>
      </w:r>
      <w:proofErr w:type="spellStart"/>
      <w:r>
        <w:t>Mr.sc</w:t>
      </w:r>
      <w:proofErr w:type="spellEnd"/>
      <w:r>
        <w:t xml:space="preserve">. Zlata </w:t>
      </w:r>
      <w:proofErr w:type="spellStart"/>
      <w:r>
        <w:t>Ileković</w:t>
      </w:r>
      <w:proofErr w:type="spellEnd"/>
      <w:r>
        <w:t xml:space="preserve"> Pejić, dr.med.spec</w:t>
      </w:r>
      <w:r w:rsidR="00914E03">
        <w:t xml:space="preserve"> do 28.02.2022.godine</w:t>
      </w:r>
    </w:p>
    <w:p w:rsidR="00E479C0" w:rsidRPr="00306D1B" w:rsidRDefault="00E479C0" w:rsidP="00D60C43">
      <w:r>
        <w:t>1</w:t>
      </w:r>
      <w:r w:rsidR="00570317">
        <w:t>4</w:t>
      </w:r>
      <w:r>
        <w:t xml:space="preserve">. bilješke sastavila Stela </w:t>
      </w:r>
      <w:proofErr w:type="spellStart"/>
      <w:r>
        <w:t>Lovriša</w:t>
      </w:r>
      <w:proofErr w:type="spellEnd"/>
      <w:r>
        <w:t xml:space="preserve"> – </w:t>
      </w:r>
      <w:proofErr w:type="spellStart"/>
      <w:r>
        <w:t>Bogdanović</w:t>
      </w:r>
      <w:proofErr w:type="spellEnd"/>
      <w:r>
        <w:t xml:space="preserve"> , voditelj računovodstva</w:t>
      </w:r>
    </w:p>
    <w:p w:rsidR="00E479C0" w:rsidRDefault="00E479C0" w:rsidP="00D60C43"/>
    <w:p w:rsidR="00E479C0" w:rsidRDefault="00E479C0" w:rsidP="00D60C43"/>
    <w:p w:rsidR="00004B4C" w:rsidRDefault="00CC575D" w:rsidP="00D60C43">
      <w:r w:rsidRPr="00880C34">
        <w:rPr>
          <w:b/>
        </w:rPr>
        <w:t>2</w:t>
      </w:r>
      <w:r w:rsidR="000D1E13" w:rsidRPr="00880C34">
        <w:rPr>
          <w:b/>
        </w:rPr>
        <w:t xml:space="preserve"> </w:t>
      </w:r>
      <w:r w:rsidRPr="00880C34">
        <w:rPr>
          <w:b/>
        </w:rPr>
        <w:t>/</w:t>
      </w:r>
      <w:r w:rsidR="000D1E13">
        <w:t xml:space="preserve"> </w:t>
      </w:r>
      <w:r w:rsidRPr="00A3771A">
        <w:t xml:space="preserve"> Financijsk</w:t>
      </w:r>
      <w:r w:rsidR="000B4EEA">
        <w:t>i</w:t>
      </w:r>
      <w:r w:rsidRPr="00A3771A">
        <w:t xml:space="preserve"> izvješ</w:t>
      </w:r>
      <w:r w:rsidR="00880B5A">
        <w:t>taj</w:t>
      </w:r>
      <w:r w:rsidRPr="00A3771A">
        <w:t xml:space="preserve"> dostavlja se </w:t>
      </w:r>
      <w:r w:rsidR="00D85211">
        <w:t>putem aplikacije RKPFI Ministarstvu financija</w:t>
      </w:r>
      <w:r w:rsidR="008A7D00" w:rsidRPr="00A3771A">
        <w:t xml:space="preserve"> ,</w:t>
      </w:r>
      <w:r w:rsidR="00D85211">
        <w:t>Državna riznica Zagreb</w:t>
      </w:r>
      <w:r w:rsidR="00420ED6">
        <w:t xml:space="preserve">  ,</w:t>
      </w:r>
      <w:r w:rsidR="00D85211">
        <w:t xml:space="preserve">Državnom uredu za reviziju Bjelovar, </w:t>
      </w:r>
      <w:r w:rsidR="008A7D00" w:rsidRPr="00A3771A">
        <w:t xml:space="preserve">Bjelovarsko-bilogorskoj županiji kao osnivaču Zavoda </w:t>
      </w:r>
      <w:r w:rsidR="00420ED6">
        <w:t>, Ministarstvu zdravstva Zagreb,</w:t>
      </w:r>
      <w:r w:rsidR="000B4EEA">
        <w:t xml:space="preserve"> </w:t>
      </w:r>
      <w:r w:rsidR="00420ED6">
        <w:t xml:space="preserve">Hrvatskom zavodu za zdravstveno osiguranje,Direkcija Zagreb </w:t>
      </w:r>
      <w:r w:rsidR="000B4EEA">
        <w:t>te Upravnom vijeću Zavoda za hitnu medicinu.</w:t>
      </w:r>
    </w:p>
    <w:p w:rsidR="0087410B" w:rsidRDefault="00004B4C" w:rsidP="00D60C43">
      <w:r>
        <w:t xml:space="preserve">Financijski izvještaji sastoje se od : </w:t>
      </w:r>
      <w:r w:rsidR="00420ED6">
        <w:t xml:space="preserve">Bilance BIL, </w:t>
      </w:r>
      <w:r>
        <w:t>Izvještaja o prihodima i rashodima,primicima i izdacima  PR-RAS</w:t>
      </w:r>
      <w:r w:rsidR="00420ED6">
        <w:t xml:space="preserve"> , Izvještaj o rashodima prema </w:t>
      </w:r>
      <w:r w:rsidR="0087410B">
        <w:t xml:space="preserve">funkcijskoj klasifikaciji RAS-funkcijski ,Izvještaj </w:t>
      </w:r>
      <w:r w:rsidR="0087410B">
        <w:lastRenderedPageBreak/>
        <w:t>o promjenama u vrijednosti i obujmu imovine i obveza P-VRIO , obrazac Obveze te Bilješke kao dopuna i pojašnjenje podataka iz financijskih izvještaja.</w:t>
      </w:r>
    </w:p>
    <w:p w:rsidR="000B4EEA" w:rsidRDefault="00D574EF" w:rsidP="00D60C43">
      <w:r>
        <w:t xml:space="preserve">Hrvatskom  zavodu za zdravstveno osiguranje , Direkcija Zagreb , financijski izvještaj za navedeno razdoblje dostavlja se </w:t>
      </w:r>
      <w:r w:rsidR="00D1470A">
        <w:t xml:space="preserve">dodatno </w:t>
      </w:r>
      <w:r>
        <w:t>na njihovim tablicama.</w:t>
      </w:r>
    </w:p>
    <w:p w:rsidR="008A7D00" w:rsidRPr="00A3771A" w:rsidRDefault="008A7D00" w:rsidP="00D60C43"/>
    <w:p w:rsidR="00E479C0" w:rsidRPr="00880C34" w:rsidRDefault="00E479C0" w:rsidP="00D60C43">
      <w:pPr>
        <w:rPr>
          <w:b/>
        </w:rPr>
      </w:pPr>
    </w:p>
    <w:p w:rsidR="00CD584C" w:rsidRPr="00880C34" w:rsidRDefault="00CC575D" w:rsidP="00D60C43">
      <w:pPr>
        <w:rPr>
          <w:b/>
        </w:rPr>
      </w:pPr>
      <w:r w:rsidRPr="00880C34">
        <w:rPr>
          <w:b/>
        </w:rPr>
        <w:t>3</w:t>
      </w:r>
      <w:r w:rsidR="000D1E13" w:rsidRPr="00880C34">
        <w:rPr>
          <w:b/>
        </w:rPr>
        <w:t xml:space="preserve"> </w:t>
      </w:r>
      <w:r w:rsidRPr="00880C34">
        <w:rPr>
          <w:b/>
        </w:rPr>
        <w:t>/</w:t>
      </w:r>
      <w:r w:rsidR="000D1E13" w:rsidRPr="00880C34">
        <w:rPr>
          <w:b/>
        </w:rPr>
        <w:t xml:space="preserve"> </w:t>
      </w:r>
      <w:r w:rsidRPr="00880C34">
        <w:rPr>
          <w:b/>
        </w:rPr>
        <w:t>Osnivanje i djelatnost Zavoda</w:t>
      </w:r>
    </w:p>
    <w:p w:rsidR="007A6AB8" w:rsidRPr="00A3771A" w:rsidRDefault="007A6AB8" w:rsidP="00D60C43">
      <w:r w:rsidRPr="00A3771A">
        <w:t>Zavod za hitnu medicinu Bjelovarsko – bilogorske županije Bjelovar nastao je statusnom promjenom  podjele  proračunskog korisnika Doma zdravlja Bjelovarsko-bilogorske županije u dva proračunska korisnika :</w:t>
      </w:r>
    </w:p>
    <w:p w:rsidR="00E53D26" w:rsidRPr="00A3771A" w:rsidRDefault="007A6AB8" w:rsidP="00D60C43">
      <w:r w:rsidRPr="00A3771A">
        <w:t xml:space="preserve">1/ Dom zdravlja Bjelovarsko-bilogorske županije Bjelovar i </w:t>
      </w:r>
    </w:p>
    <w:p w:rsidR="007A6AB8" w:rsidRPr="00A3771A" w:rsidRDefault="007A6AB8" w:rsidP="00D60C43">
      <w:r w:rsidRPr="00A3771A">
        <w:t>2/Zavod za hitnu medicinu Bjelovarsko-bilogorske županije Bjelovar.</w:t>
      </w:r>
    </w:p>
    <w:p w:rsidR="007A6AB8" w:rsidRPr="00A3771A" w:rsidRDefault="007A6AB8" w:rsidP="00D60C43">
      <w:r w:rsidRPr="00A3771A">
        <w:t>Temelj</w:t>
      </w:r>
      <w:r w:rsidR="00594004" w:rsidRPr="00A3771A">
        <w:t>ni akti kojima su regulirani pravni odnosi</w:t>
      </w:r>
      <w:r w:rsidRPr="00A3771A">
        <w:t xml:space="preserve"> </w:t>
      </w:r>
      <w:r w:rsidR="00594004" w:rsidRPr="00A3771A">
        <w:t xml:space="preserve">su </w:t>
      </w:r>
      <w:r w:rsidRPr="00A3771A">
        <w:t>Odluke o osnivanju javne ustanove Zavoda za hitnu medicinu Bjelovarsko-bilogorske županije koja je donesena od osnivača Bjelovarsko-bilogorske županije dana 20.07.2010.godine</w:t>
      </w:r>
      <w:r w:rsidR="00594004" w:rsidRPr="00A3771A">
        <w:t xml:space="preserve"> i suglasnosti Ministarstva zdravstva i socijalne skrbi RH OD 11.10.2010.godine.</w:t>
      </w:r>
      <w:r w:rsidRPr="00A3771A">
        <w:t xml:space="preserve"> </w:t>
      </w:r>
    </w:p>
    <w:p w:rsidR="00E53D26" w:rsidRPr="00A3771A" w:rsidRDefault="00511BB8" w:rsidP="00D60C43">
      <w:r w:rsidRPr="00A3771A">
        <w:t>D</w:t>
      </w:r>
      <w:r w:rsidR="00D27D10" w:rsidRPr="00A3771A">
        <w:t xml:space="preserve">jelokrug rada </w:t>
      </w:r>
      <w:r w:rsidR="00046586" w:rsidRPr="00A3771A">
        <w:t xml:space="preserve">Zavoda za hitnu medicinu </w:t>
      </w:r>
      <w:r w:rsidR="00D27D10" w:rsidRPr="00A3771A">
        <w:t xml:space="preserve"> Bjelovarsko-bilogorske županije</w:t>
      </w:r>
      <w:r w:rsidR="004C205F" w:rsidRPr="00A3771A">
        <w:t xml:space="preserve"> </w:t>
      </w:r>
      <w:r w:rsidR="00594004" w:rsidRPr="00A3771A">
        <w:t xml:space="preserve">je </w:t>
      </w:r>
      <w:r w:rsidR="00046586" w:rsidRPr="00A3771A">
        <w:t>provo</w:t>
      </w:r>
      <w:r w:rsidR="00594004" w:rsidRPr="00A3771A">
        <w:t>đenje</w:t>
      </w:r>
      <w:r w:rsidR="00046586" w:rsidRPr="00A3771A">
        <w:t xml:space="preserve"> mjer</w:t>
      </w:r>
      <w:r w:rsidR="00247B60" w:rsidRPr="00A3771A">
        <w:t>a</w:t>
      </w:r>
      <w:r w:rsidR="00046586" w:rsidRPr="00A3771A">
        <w:t xml:space="preserve"> hitne medicine na području Bjelovarsko-bilogorske županije</w:t>
      </w:r>
      <w:r w:rsidRPr="00A3771A">
        <w:t xml:space="preserve">, </w:t>
      </w:r>
      <w:r w:rsidR="00E80A52" w:rsidRPr="00A3771A">
        <w:t xml:space="preserve"> prema potpisan</w:t>
      </w:r>
      <w:r w:rsidR="00046586" w:rsidRPr="00A3771A">
        <w:t>o</w:t>
      </w:r>
      <w:r w:rsidRPr="00A3771A">
        <w:t>m</w:t>
      </w:r>
      <w:r w:rsidR="00E80A52" w:rsidRPr="00A3771A">
        <w:t xml:space="preserve"> Ugovor</w:t>
      </w:r>
      <w:r w:rsidR="00046586" w:rsidRPr="00A3771A">
        <w:t xml:space="preserve">u </w:t>
      </w:r>
      <w:r w:rsidR="00E80A52" w:rsidRPr="00A3771A">
        <w:t>s HZZO-om</w:t>
      </w:r>
      <w:r w:rsidR="00073F60" w:rsidRPr="00A3771A">
        <w:t xml:space="preserve"> dana </w:t>
      </w:r>
      <w:r w:rsidR="00A329E1" w:rsidRPr="00A3771A">
        <w:t>09.11.2011.godine.</w:t>
      </w:r>
    </w:p>
    <w:p w:rsidR="00543BB1" w:rsidRPr="00A3771A" w:rsidRDefault="006A5702" w:rsidP="00D60C43">
      <w:r w:rsidRPr="00A3771A">
        <w:t>Započeo je s radom 11.07.2011.godine.</w:t>
      </w:r>
      <w:r w:rsidR="000C3C25" w:rsidRPr="00A3771A">
        <w:t xml:space="preserve"> </w:t>
      </w:r>
    </w:p>
    <w:p w:rsidR="007E0CBF" w:rsidRDefault="007E0CBF" w:rsidP="00D60C43"/>
    <w:p w:rsidR="00A94EA4" w:rsidRDefault="00A94EA4" w:rsidP="00D60C43"/>
    <w:p w:rsidR="00D27D10" w:rsidRPr="00A3771A" w:rsidRDefault="00E80A52" w:rsidP="00D60C43">
      <w:r w:rsidRPr="00A3771A">
        <w:t xml:space="preserve">Djelatnosti  koje </w:t>
      </w:r>
      <w:r w:rsidR="00511BB8" w:rsidRPr="00A3771A">
        <w:t>provodi</w:t>
      </w:r>
      <w:r w:rsidRPr="00A3771A">
        <w:t xml:space="preserve"> </w:t>
      </w:r>
      <w:r w:rsidR="00734526" w:rsidRPr="00A3771A">
        <w:t>Z</w:t>
      </w:r>
      <w:r w:rsidR="00046586" w:rsidRPr="00A3771A">
        <w:t xml:space="preserve">avod </w:t>
      </w:r>
      <w:r w:rsidRPr="00A3771A">
        <w:t xml:space="preserve"> su</w:t>
      </w:r>
      <w:r w:rsidR="00D27D10" w:rsidRPr="00A3771A">
        <w:t>:</w:t>
      </w:r>
    </w:p>
    <w:p w:rsidR="00D27D10" w:rsidRPr="00A3771A" w:rsidRDefault="00E81D34" w:rsidP="00D60C43">
      <w:r w:rsidRPr="00A3771A">
        <w:t>-p</w:t>
      </w:r>
      <w:r w:rsidR="00734526" w:rsidRPr="00A3771A">
        <w:t>rovodi mjere hitne medicine na području Županije,</w:t>
      </w:r>
    </w:p>
    <w:p w:rsidR="00D27D10" w:rsidRPr="00A3771A" w:rsidRDefault="00E81D34" w:rsidP="00D60C43">
      <w:r w:rsidRPr="00A3771A">
        <w:t>-</w:t>
      </w:r>
      <w:r w:rsidR="00734526" w:rsidRPr="00A3771A">
        <w:t>osigurava suradnju</w:t>
      </w:r>
      <w:r w:rsidR="00012F3F" w:rsidRPr="00A3771A">
        <w:t xml:space="preserve"> u pružanju hitne pomoći sa susjednim jedinicama regionalne samouprave</w:t>
      </w:r>
      <w:r w:rsidR="00D27D10" w:rsidRPr="00A3771A">
        <w:t>,</w:t>
      </w:r>
    </w:p>
    <w:p w:rsidR="004C205F" w:rsidRPr="00A3771A" w:rsidRDefault="00E81D34" w:rsidP="00D60C43">
      <w:r w:rsidRPr="00A3771A">
        <w:t>-</w:t>
      </w:r>
      <w:r w:rsidR="00012F3F" w:rsidRPr="00A3771A">
        <w:t xml:space="preserve">organizira i osigurava popunjavanje mreže timova na području Bjelovarsko-bilogorske županije </w:t>
      </w:r>
      <w:r w:rsidR="004C205F" w:rsidRPr="00A3771A">
        <w:t>,</w:t>
      </w:r>
    </w:p>
    <w:p w:rsidR="00D27D10" w:rsidRPr="00A3771A" w:rsidRDefault="00E81D34" w:rsidP="00D60C43">
      <w:r w:rsidRPr="00A3771A">
        <w:t>-</w:t>
      </w:r>
      <w:r w:rsidR="00012F3F" w:rsidRPr="00A3771A">
        <w:t>osigurava provedbu utvrđenih standarda opreme , vozila te vizu</w:t>
      </w:r>
      <w:r w:rsidR="002A3C33">
        <w:t>a</w:t>
      </w:r>
      <w:r w:rsidR="00012F3F" w:rsidRPr="00A3771A">
        <w:t>lnog  identiteta vozila i zdravstvenih radnika</w:t>
      </w:r>
      <w:r w:rsidR="00D27D10" w:rsidRPr="00A3771A">
        <w:t>,</w:t>
      </w:r>
    </w:p>
    <w:p w:rsidR="00CC575D" w:rsidRPr="00A3771A" w:rsidRDefault="00E81D34" w:rsidP="00D60C43">
      <w:r w:rsidRPr="00A3771A">
        <w:t>-</w:t>
      </w:r>
      <w:r w:rsidR="00012F3F" w:rsidRPr="00A3771A">
        <w:t>provodi standarde hitne medicine</w:t>
      </w:r>
      <w:r w:rsidR="001F5B51" w:rsidRPr="00A3771A">
        <w:t xml:space="preserve"> za hitni med</w:t>
      </w:r>
      <w:r w:rsidRPr="00A3771A">
        <w:t>i</w:t>
      </w:r>
      <w:r w:rsidR="001F5B51" w:rsidRPr="00A3771A">
        <w:t>cinski pri</w:t>
      </w:r>
      <w:r w:rsidRPr="00A3771A">
        <w:t>j</w:t>
      </w:r>
      <w:r w:rsidR="001F5B51" w:rsidRPr="00A3771A">
        <w:t>evoz cestom a standarde za hitni medicinski prijevoz zrakom i vodom provodi u suradnji s Hrvatskim zavodom za hitnu medicinu</w:t>
      </w:r>
      <w:r w:rsidR="00D27D10" w:rsidRPr="00A3771A">
        <w:t>,</w:t>
      </w:r>
    </w:p>
    <w:p w:rsidR="00247B60" w:rsidRPr="00A3771A" w:rsidRDefault="00CC575D" w:rsidP="00D60C43">
      <w:r w:rsidRPr="00A3771A">
        <w:t>-</w:t>
      </w:r>
      <w:r w:rsidR="00543BB1" w:rsidRPr="00A3771A">
        <w:t xml:space="preserve"> </w:t>
      </w:r>
      <w:r w:rsidR="000D1E13">
        <w:t xml:space="preserve">provodi </w:t>
      </w:r>
      <w:r w:rsidR="008A7D00" w:rsidRPr="00A3771A">
        <w:t xml:space="preserve">projekt financiran od strane Bjelovarsko-bilogorske županije – projekt zbrinjavanja akutnog infarkta </w:t>
      </w:r>
      <w:proofErr w:type="spellStart"/>
      <w:r w:rsidR="008A7D00" w:rsidRPr="00A3771A">
        <w:t>miokarda</w:t>
      </w:r>
      <w:proofErr w:type="spellEnd"/>
      <w:r w:rsidR="008A7D00" w:rsidRPr="00A3771A">
        <w:t xml:space="preserve"> </w:t>
      </w:r>
      <w:r w:rsidR="007742BC">
        <w:t xml:space="preserve"> kao zdravstvene </w:t>
      </w:r>
      <w:proofErr w:type="spellStart"/>
      <w:r w:rsidR="007742BC">
        <w:t>nadstandard</w:t>
      </w:r>
      <w:proofErr w:type="spellEnd"/>
      <w:r w:rsidR="005C18EF">
        <w:t xml:space="preserve"> za siječanj 2021.godine </w:t>
      </w:r>
      <w:r w:rsidR="008A7D00" w:rsidRPr="00A3771A">
        <w:t>,</w:t>
      </w:r>
    </w:p>
    <w:p w:rsidR="00E53D26" w:rsidRPr="00A3771A" w:rsidRDefault="00247B60" w:rsidP="00D60C43">
      <w:r w:rsidRPr="00A3771A">
        <w:t>-</w:t>
      </w:r>
      <w:r w:rsidR="00543BB1" w:rsidRPr="00A3771A">
        <w:t xml:space="preserve">te ostale mjere </w:t>
      </w:r>
      <w:r w:rsidR="006B34B1">
        <w:t xml:space="preserve"> </w:t>
      </w:r>
      <w:r w:rsidR="00543BB1" w:rsidRPr="00A3771A">
        <w:t xml:space="preserve">sukladno zakonskim propisima </w:t>
      </w:r>
      <w:r w:rsidR="00511297">
        <w:t xml:space="preserve">i naputcima </w:t>
      </w:r>
      <w:r w:rsidR="00543BB1" w:rsidRPr="00A3771A">
        <w:t>u dijelu hitne medicine</w:t>
      </w:r>
      <w:r w:rsidR="006B34B1">
        <w:t xml:space="preserve"> i izvanrednih stanja ( COVID-19 ).</w:t>
      </w:r>
    </w:p>
    <w:p w:rsidR="00FA06BE" w:rsidRDefault="00FA06BE" w:rsidP="00D60C43"/>
    <w:p w:rsidR="00F93A78" w:rsidRDefault="00F93A78" w:rsidP="00D60C43"/>
    <w:p w:rsidR="00F93A78" w:rsidRPr="00A3771A" w:rsidRDefault="00F93A78" w:rsidP="00D60C43"/>
    <w:p w:rsidR="00543BB1" w:rsidRPr="00880C34" w:rsidRDefault="008A7D00" w:rsidP="00D60C43">
      <w:pPr>
        <w:rPr>
          <w:b/>
        </w:rPr>
      </w:pPr>
      <w:r w:rsidRPr="00880C34">
        <w:rPr>
          <w:b/>
        </w:rPr>
        <w:t>4</w:t>
      </w:r>
      <w:r w:rsidR="000D1E13" w:rsidRPr="00880C34">
        <w:rPr>
          <w:b/>
        </w:rPr>
        <w:t xml:space="preserve"> </w:t>
      </w:r>
      <w:r w:rsidRPr="00880C34">
        <w:rPr>
          <w:b/>
        </w:rPr>
        <w:t>/</w:t>
      </w:r>
      <w:r w:rsidR="000D1E13" w:rsidRPr="00880C34">
        <w:rPr>
          <w:b/>
        </w:rPr>
        <w:t xml:space="preserve"> </w:t>
      </w:r>
      <w:r w:rsidRPr="00880C34">
        <w:rPr>
          <w:b/>
        </w:rPr>
        <w:t xml:space="preserve">Rezultat poslovanja u </w:t>
      </w:r>
      <w:r w:rsidR="00880B5A" w:rsidRPr="00880C34">
        <w:rPr>
          <w:b/>
        </w:rPr>
        <w:t>razdoblju 01.01.-3</w:t>
      </w:r>
      <w:r w:rsidR="0087410B" w:rsidRPr="00880C34">
        <w:rPr>
          <w:b/>
        </w:rPr>
        <w:t>1</w:t>
      </w:r>
      <w:r w:rsidR="00880B5A" w:rsidRPr="00880C34">
        <w:rPr>
          <w:b/>
        </w:rPr>
        <w:t>.</w:t>
      </w:r>
      <w:r w:rsidR="0087410B" w:rsidRPr="00880C34">
        <w:rPr>
          <w:b/>
        </w:rPr>
        <w:t>12</w:t>
      </w:r>
      <w:r w:rsidR="00880B5A" w:rsidRPr="00880C34">
        <w:rPr>
          <w:b/>
        </w:rPr>
        <w:t>.</w:t>
      </w:r>
      <w:r w:rsidRPr="00880C34">
        <w:rPr>
          <w:b/>
        </w:rPr>
        <w:t>20</w:t>
      </w:r>
      <w:r w:rsidR="00151B59" w:rsidRPr="00880C34">
        <w:rPr>
          <w:b/>
        </w:rPr>
        <w:t>2</w:t>
      </w:r>
      <w:r w:rsidR="00D85211">
        <w:rPr>
          <w:b/>
        </w:rPr>
        <w:t>2</w:t>
      </w:r>
      <w:r w:rsidRPr="00880C34">
        <w:rPr>
          <w:b/>
        </w:rPr>
        <w:t>.godini</w:t>
      </w:r>
    </w:p>
    <w:p w:rsidR="00FA06BE" w:rsidRPr="00A3771A" w:rsidRDefault="00FA06BE" w:rsidP="00D60C43">
      <w:r w:rsidRPr="00A3771A">
        <w:t>1.</w:t>
      </w:r>
      <w:r w:rsidR="000C3C25" w:rsidRPr="00A3771A">
        <w:t xml:space="preserve">Ukupni  prihodi i primici iznose </w:t>
      </w:r>
      <w:r w:rsidRPr="00A3771A">
        <w:t xml:space="preserve">              </w:t>
      </w:r>
      <w:r w:rsidR="00D86E5B">
        <w:t xml:space="preserve"> </w:t>
      </w:r>
      <w:r w:rsidR="00880B5A">
        <w:t xml:space="preserve"> </w:t>
      </w:r>
      <w:r w:rsidR="0087410B">
        <w:t>2</w:t>
      </w:r>
      <w:r w:rsidR="00584D65">
        <w:t>5</w:t>
      </w:r>
      <w:r w:rsidR="00880B5A">
        <w:t>.</w:t>
      </w:r>
      <w:r w:rsidR="0087410B">
        <w:t>1</w:t>
      </w:r>
      <w:r w:rsidR="00584D65">
        <w:t>22</w:t>
      </w:r>
      <w:r w:rsidR="00527E69">
        <w:t>.</w:t>
      </w:r>
      <w:r w:rsidR="00584D65">
        <w:t>734</w:t>
      </w:r>
      <w:r w:rsidR="000C3C25" w:rsidRPr="00A3771A">
        <w:t>,</w:t>
      </w:r>
      <w:r w:rsidR="00584D65">
        <w:t>53</w:t>
      </w:r>
      <w:r w:rsidRPr="00A3771A">
        <w:t xml:space="preserve">  </w:t>
      </w:r>
      <w:r w:rsidR="000C3C25" w:rsidRPr="00A3771A">
        <w:t>kuna</w:t>
      </w:r>
      <w:r w:rsidRPr="00A3771A">
        <w:t>.</w:t>
      </w:r>
    </w:p>
    <w:p w:rsidR="000C3C25" w:rsidRPr="00A3771A" w:rsidRDefault="00FA06BE" w:rsidP="00D60C43">
      <w:r w:rsidRPr="00A3771A">
        <w:t>2.U</w:t>
      </w:r>
      <w:r w:rsidR="000C3C25" w:rsidRPr="00A3771A">
        <w:t xml:space="preserve">kupni rashodi i izdaci </w:t>
      </w:r>
      <w:r w:rsidRPr="00A3771A">
        <w:t xml:space="preserve">                         </w:t>
      </w:r>
      <w:r w:rsidR="00D1470A">
        <w:t xml:space="preserve"> </w:t>
      </w:r>
      <w:r w:rsidRPr="00A3771A">
        <w:t xml:space="preserve">   </w:t>
      </w:r>
      <w:r w:rsidR="00731DC9">
        <w:t xml:space="preserve"> </w:t>
      </w:r>
      <w:r w:rsidR="0087410B">
        <w:t>2</w:t>
      </w:r>
      <w:r w:rsidR="00584D65">
        <w:t>5</w:t>
      </w:r>
      <w:r w:rsidR="00C669E8" w:rsidRPr="00A3771A">
        <w:t>.</w:t>
      </w:r>
      <w:r w:rsidR="00584D65">
        <w:t>926</w:t>
      </w:r>
      <w:r w:rsidR="00C669E8" w:rsidRPr="00A3771A">
        <w:t>.</w:t>
      </w:r>
      <w:r w:rsidR="00584D65">
        <w:t xml:space="preserve">263,35 </w:t>
      </w:r>
      <w:r w:rsidRPr="00A3771A">
        <w:t xml:space="preserve"> </w:t>
      </w:r>
      <w:r w:rsidR="000C3C25" w:rsidRPr="00A3771A">
        <w:t>kuna.</w:t>
      </w:r>
    </w:p>
    <w:p w:rsidR="000C3C25" w:rsidRPr="00A3771A" w:rsidRDefault="00FA06BE" w:rsidP="00D60C43">
      <w:r w:rsidRPr="00A3771A">
        <w:t>3.</w:t>
      </w:r>
      <w:r w:rsidR="00301CBC">
        <w:t>Manjak</w:t>
      </w:r>
      <w:r w:rsidR="009606F0" w:rsidRPr="00A3771A">
        <w:t xml:space="preserve">  </w:t>
      </w:r>
      <w:r w:rsidR="00C669E8" w:rsidRPr="00A3771A">
        <w:t>prihoda</w:t>
      </w:r>
      <w:r w:rsidR="000C3C25" w:rsidRPr="00A3771A">
        <w:t xml:space="preserve"> i primitaka</w:t>
      </w:r>
      <w:r w:rsidR="00C669E8" w:rsidRPr="00A3771A">
        <w:t xml:space="preserve">      </w:t>
      </w:r>
      <w:r w:rsidR="000C3C25" w:rsidRPr="00A3771A">
        <w:t xml:space="preserve"> </w:t>
      </w:r>
      <w:r w:rsidRPr="00A3771A">
        <w:t xml:space="preserve">             </w:t>
      </w:r>
      <w:r w:rsidR="007317DA" w:rsidRPr="00A3771A">
        <w:t xml:space="preserve">   </w:t>
      </w:r>
      <w:r w:rsidR="00A43CDF" w:rsidRPr="00A3771A">
        <w:t xml:space="preserve"> </w:t>
      </w:r>
      <w:r w:rsidR="00631920">
        <w:t xml:space="preserve"> </w:t>
      </w:r>
      <w:r w:rsidR="0087410B">
        <w:t xml:space="preserve">   </w:t>
      </w:r>
      <w:r w:rsidR="00584D65">
        <w:t>803</w:t>
      </w:r>
      <w:r w:rsidR="00880B5A">
        <w:t>.</w:t>
      </w:r>
      <w:r w:rsidR="00584D65">
        <w:t>528</w:t>
      </w:r>
      <w:r w:rsidR="00D86E5B">
        <w:t>,</w:t>
      </w:r>
      <w:r w:rsidR="00584D65">
        <w:t>82</w:t>
      </w:r>
      <w:r w:rsidRPr="00A3771A">
        <w:t xml:space="preserve"> </w:t>
      </w:r>
      <w:r w:rsidR="000C3C25" w:rsidRPr="00A3771A">
        <w:t>kuna.</w:t>
      </w:r>
    </w:p>
    <w:p w:rsidR="003E6B50" w:rsidRDefault="003E6B50" w:rsidP="00D60C43"/>
    <w:p w:rsidR="00F0227D" w:rsidRPr="00CC26BF" w:rsidRDefault="00CC26BF" w:rsidP="00D60C43">
      <w:r w:rsidRPr="00CC26BF">
        <w:t>Proračunski sustav temelji se na modificiranom načelu nastanka događaja.</w:t>
      </w:r>
    </w:p>
    <w:p w:rsidR="00561CF9" w:rsidRDefault="00561CF9" w:rsidP="00D60C43"/>
    <w:p w:rsidR="00A94EA4" w:rsidRDefault="00A94EA4" w:rsidP="00D60C43"/>
    <w:p w:rsidR="00A94EA4" w:rsidRDefault="00A94EA4" w:rsidP="00D60C43"/>
    <w:p w:rsidR="00A94EA4" w:rsidRDefault="00A94EA4" w:rsidP="00D60C43"/>
    <w:p w:rsidR="001757DD" w:rsidRDefault="001757DD" w:rsidP="00D60C43"/>
    <w:p w:rsidR="001757DD" w:rsidRDefault="001757DD" w:rsidP="00D60C43"/>
    <w:p w:rsidR="001757DD" w:rsidRDefault="001757DD" w:rsidP="00D60C43"/>
    <w:p w:rsidR="001757DD" w:rsidRDefault="001757DD" w:rsidP="00D60C43"/>
    <w:p w:rsidR="001757DD" w:rsidRDefault="001757DD" w:rsidP="00D60C43"/>
    <w:p w:rsidR="001757DD" w:rsidRPr="00A3771A" w:rsidRDefault="001757DD" w:rsidP="00D60C43"/>
    <w:p w:rsidR="00D75823" w:rsidRPr="00A3771A" w:rsidRDefault="00D75823" w:rsidP="00D60C43"/>
    <w:p w:rsidR="00862A72" w:rsidRPr="00880C34" w:rsidRDefault="0087410B" w:rsidP="00D60C43">
      <w:pPr>
        <w:rPr>
          <w:b/>
        </w:rPr>
      </w:pPr>
      <w:r w:rsidRPr="00880C34">
        <w:rPr>
          <w:b/>
        </w:rPr>
        <w:t xml:space="preserve">5/Bilješke uz Bilancu ( članak 14. </w:t>
      </w:r>
      <w:r w:rsidR="00862A72" w:rsidRPr="00880C34">
        <w:rPr>
          <w:b/>
        </w:rPr>
        <w:t>d</w:t>
      </w:r>
      <w:r w:rsidRPr="00880C34">
        <w:rPr>
          <w:b/>
        </w:rPr>
        <w:t>o 16. P</w:t>
      </w:r>
      <w:r w:rsidR="00862A72" w:rsidRPr="00880C34">
        <w:rPr>
          <w:b/>
        </w:rPr>
        <w:t>r</w:t>
      </w:r>
      <w:r w:rsidRPr="00880C34">
        <w:rPr>
          <w:b/>
        </w:rPr>
        <w:t>avilnika o financijskom izvještavanju</w:t>
      </w:r>
      <w:r w:rsidR="00862A72" w:rsidRPr="00880C34">
        <w:rPr>
          <w:b/>
        </w:rPr>
        <w:t xml:space="preserve"> u proračunskom računovodstvu</w:t>
      </w:r>
    </w:p>
    <w:p w:rsidR="00D20D7C" w:rsidRDefault="00D20D7C" w:rsidP="00D60C43">
      <w:r>
        <w:t xml:space="preserve">1/ </w:t>
      </w:r>
      <w:r w:rsidR="00E50198">
        <w:t>šifra 06</w:t>
      </w:r>
      <w:r>
        <w:t xml:space="preserve"> – </w:t>
      </w:r>
      <w:r w:rsidR="00E50198">
        <w:t xml:space="preserve">primljen zmijski </w:t>
      </w:r>
      <w:proofErr w:type="spellStart"/>
      <w:r w:rsidR="00E50198">
        <w:t>antiserum</w:t>
      </w:r>
      <w:proofErr w:type="spellEnd"/>
      <w:r w:rsidR="00E50198">
        <w:t xml:space="preserve"> u vrijednosti 14,700,00 kn os Hrvatskog zavoda za hitnu medicinu Zagreb,</w:t>
      </w:r>
    </w:p>
    <w:p w:rsidR="007E59C4" w:rsidRDefault="007E59C4" w:rsidP="00D60C43">
      <w:r>
        <w:t xml:space="preserve">2/ </w:t>
      </w:r>
      <w:r w:rsidR="00E50198">
        <w:t>šifra 111</w:t>
      </w:r>
      <w:r>
        <w:t xml:space="preserve"> – </w:t>
      </w:r>
      <w:r w:rsidR="00E50198">
        <w:t>novac na transakcijskom računu 0,00</w:t>
      </w:r>
      <w:r>
        <w:t xml:space="preserve"> kuna</w:t>
      </w:r>
      <w:r w:rsidR="00E50198">
        <w:t>. Račun blokiran prisilnim naplatama po sudskim sporovima tijekom 2022.godine više od 100 dana.</w:t>
      </w:r>
    </w:p>
    <w:p w:rsidR="00D1470A" w:rsidRDefault="00CE28DA" w:rsidP="00D60C43">
      <w:r>
        <w:t xml:space="preserve">3/ </w:t>
      </w:r>
      <w:r w:rsidR="00E50198">
        <w:t>šifra 191</w:t>
      </w:r>
      <w:r>
        <w:t xml:space="preserve"> –</w:t>
      </w:r>
      <w:r w:rsidR="00E50198">
        <w:t xml:space="preserve"> rezervirana sredstva po nalogu FINA-e </w:t>
      </w:r>
      <w:r w:rsidR="002034C7">
        <w:t>u postupcima prisilne naplate po sudskim presudama</w:t>
      </w:r>
      <w:r>
        <w:t xml:space="preserve"> </w:t>
      </w:r>
      <w:r w:rsidR="002034C7">
        <w:t xml:space="preserve">. </w:t>
      </w:r>
    </w:p>
    <w:p w:rsidR="00D1470A" w:rsidRDefault="00CE28DA" w:rsidP="00D60C43">
      <w:r>
        <w:t>4/ tablice popisa sudskih sporova u tijeku se nalaze u privitku bilješki ,</w:t>
      </w:r>
    </w:p>
    <w:p w:rsidR="00CC26BF" w:rsidRDefault="00CC26BF" w:rsidP="00D60C43">
      <w:r w:rsidRPr="00CC26BF">
        <w:t xml:space="preserve">5/ Ukupna aktiva </w:t>
      </w:r>
      <w:r w:rsidR="002034C7">
        <w:t xml:space="preserve">B001 </w:t>
      </w:r>
      <w:r w:rsidRPr="00CC26BF">
        <w:t xml:space="preserve">i ukupna pasiva </w:t>
      </w:r>
      <w:r w:rsidR="002034C7">
        <w:t>B003</w:t>
      </w:r>
      <w:r w:rsidRPr="00CC26BF">
        <w:t xml:space="preserve"> jednake su i iznose </w:t>
      </w:r>
      <w:r w:rsidR="002034C7">
        <w:t>4</w:t>
      </w:r>
      <w:r w:rsidRPr="00CC26BF">
        <w:t>.</w:t>
      </w:r>
      <w:r w:rsidR="002034C7">
        <w:t>402</w:t>
      </w:r>
      <w:r w:rsidRPr="00CC26BF">
        <w:t>.</w:t>
      </w:r>
      <w:r w:rsidR="002034C7">
        <w:t>309,83</w:t>
      </w:r>
      <w:r w:rsidRPr="00CC26BF">
        <w:t xml:space="preserve"> kuna</w:t>
      </w:r>
      <w:r>
        <w:t xml:space="preserve"> te je osnovna ravnoteža bilance zadovoljena.</w:t>
      </w:r>
    </w:p>
    <w:p w:rsidR="00EF736A" w:rsidRDefault="002034C7" w:rsidP="000F4F57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6/šifra 239 ostale tekuće obveze odnosi se na pozajmicu od Bjelovarsko-bilogorske županije Bjelovar s rokom vraćanja u 2023.godini.</w:t>
      </w:r>
    </w:p>
    <w:p w:rsidR="002034C7" w:rsidRDefault="002034C7" w:rsidP="000F4F57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7/šifra 991- </w:t>
      </w:r>
      <w:proofErr w:type="spellStart"/>
      <w:r>
        <w:rPr>
          <w:rFonts w:ascii="Arial" w:hAnsi="Arial" w:cs="Arial"/>
          <w:szCs w:val="24"/>
        </w:rPr>
        <w:t>izvanbilančni</w:t>
      </w:r>
      <w:proofErr w:type="spellEnd"/>
      <w:r>
        <w:rPr>
          <w:rFonts w:ascii="Arial" w:hAnsi="Arial" w:cs="Arial"/>
          <w:szCs w:val="24"/>
        </w:rPr>
        <w:t xml:space="preserve"> zapisi odnosi se na </w:t>
      </w:r>
      <w:r w:rsidR="00473A5F">
        <w:rPr>
          <w:rFonts w:ascii="Arial" w:hAnsi="Arial" w:cs="Arial"/>
          <w:szCs w:val="24"/>
        </w:rPr>
        <w:t>evidentirana sred</w:t>
      </w:r>
      <w:r w:rsidR="000E5146">
        <w:rPr>
          <w:rFonts w:ascii="Arial" w:hAnsi="Arial" w:cs="Arial"/>
          <w:szCs w:val="24"/>
        </w:rPr>
        <w:t>stva za isplatu sudskih sporova (1.312.500,00 kn) sredstva koja se moraju opravdati a primljena su od Ministarstva zdravstva temeljem isplaćenih sudskih sporova iz redovnih sredstava (181.609,04 kn )te obveza za isplatu plaća radnicima koji su otišli a nisu tužili Zavod s kojima je sklopljen sporazum o isplati s rokom do 15.01.2023.godine(176.372,10 kn).</w:t>
      </w:r>
    </w:p>
    <w:p w:rsidR="00CC0EB7" w:rsidRDefault="002D6606" w:rsidP="00D60C43">
      <w:r>
        <w:t>8/na šifri 922 višak/manjak prihoda tijekom godine knjiženo je tijekom godine 66.385,22 kn nakon utvrđenog duplog knjiženja parničnog troška u 2021.godini te priznata ozljeda na radu iz 2021.godine.</w:t>
      </w:r>
    </w:p>
    <w:p w:rsidR="002D6606" w:rsidRDefault="002D6606" w:rsidP="00D60C43">
      <w:r>
        <w:t>9/na kontu 67121 knjižen je prihod za finan</w:t>
      </w:r>
      <w:r w:rsidR="00866CF5">
        <w:t xml:space="preserve">ciranje rashoda za nabavu nefinancijske imovine </w:t>
      </w:r>
      <w:r w:rsidR="00E203F7">
        <w:t>knjižen je iznos od 561.250,00 kn te je izvršena korekcija rezultata da se za navedeni iznos zadužuje račun viška prihoda poslovanja o odobrava račun manjka prihoda od nefinancijske imovine</w:t>
      </w:r>
    </w:p>
    <w:p w:rsidR="002D6606" w:rsidRPr="000F4F57" w:rsidRDefault="002D6606" w:rsidP="00D60C43"/>
    <w:p w:rsidR="009D7989" w:rsidRDefault="0087410B" w:rsidP="00D60C43">
      <w:pPr>
        <w:rPr>
          <w:b/>
          <w:u w:val="single"/>
        </w:rPr>
      </w:pPr>
      <w:r>
        <w:rPr>
          <w:b/>
          <w:u w:val="single"/>
        </w:rPr>
        <w:t>6</w:t>
      </w:r>
      <w:r w:rsidR="000D1E13" w:rsidRPr="00AB1EF5">
        <w:rPr>
          <w:b/>
          <w:u w:val="single"/>
        </w:rPr>
        <w:t xml:space="preserve"> </w:t>
      </w:r>
      <w:r w:rsidR="009D7989" w:rsidRPr="00AB1EF5">
        <w:rPr>
          <w:b/>
          <w:u w:val="single"/>
        </w:rPr>
        <w:t>/</w:t>
      </w:r>
      <w:r w:rsidR="000D1E13" w:rsidRPr="00AB1EF5">
        <w:rPr>
          <w:b/>
          <w:u w:val="single"/>
        </w:rPr>
        <w:t xml:space="preserve"> </w:t>
      </w:r>
      <w:r w:rsidR="009D7989" w:rsidRPr="00AB1EF5">
        <w:rPr>
          <w:b/>
          <w:u w:val="single"/>
        </w:rPr>
        <w:t>Bilješke uz Izvještaj o prihodima i rashodima,primicima i izdacima(članak 1</w:t>
      </w:r>
      <w:r w:rsidR="008C1C7B">
        <w:rPr>
          <w:b/>
          <w:u w:val="single"/>
        </w:rPr>
        <w:t>5</w:t>
      </w:r>
      <w:r w:rsidR="009D7989" w:rsidRPr="00AB1EF5">
        <w:rPr>
          <w:b/>
          <w:u w:val="single"/>
        </w:rPr>
        <w:t>.  Pravilnika o financijskom izvještavanju u proračunskom računovodstvu)</w:t>
      </w:r>
    </w:p>
    <w:p w:rsidR="00CD6443" w:rsidRDefault="00877FD6" w:rsidP="00D60C43">
      <w:pPr>
        <w:rPr>
          <w:b/>
          <w:u w:val="single"/>
        </w:rPr>
      </w:pPr>
      <w:r>
        <w:rPr>
          <w:b/>
          <w:u w:val="single"/>
        </w:rPr>
        <w:t>Tbl1 konsolidirani podaci</w:t>
      </w:r>
    </w:p>
    <w:p w:rsidR="003A5EB6" w:rsidRPr="003A5EB6" w:rsidRDefault="003A5EB6" w:rsidP="00D60C43">
      <w:pPr>
        <w:rPr>
          <w:u w:val="single"/>
        </w:rPr>
      </w:pPr>
      <w:r w:rsidRPr="003A5EB6">
        <w:rPr>
          <w:u w:val="single"/>
        </w:rPr>
        <w:t>Proračunsko računovodstvo bazira se na modificiranom priznavanju prihoda i rashoda što znači da se prihodi priznaju kada su raspoloživi na transakcijskom računu a rashodi s danom nastanaka poslovnog događaja.</w:t>
      </w:r>
    </w:p>
    <w:p w:rsidR="00F70B07" w:rsidRDefault="00F70B07" w:rsidP="009D7989">
      <w:pPr>
        <w:rPr>
          <w:rFonts w:ascii="Arial" w:hAnsi="Arial" w:cs="Arial"/>
          <w:b/>
          <w:szCs w:val="24"/>
          <w:u w:val="single"/>
        </w:rPr>
      </w:pPr>
    </w:p>
    <w:tbl>
      <w:tblPr>
        <w:tblW w:w="8486" w:type="dxa"/>
        <w:tblInd w:w="93" w:type="dxa"/>
        <w:tblLook w:val="04A0"/>
      </w:tblPr>
      <w:tblGrid>
        <w:gridCol w:w="4180"/>
        <w:gridCol w:w="1560"/>
        <w:gridCol w:w="1506"/>
        <w:gridCol w:w="1240"/>
      </w:tblGrid>
      <w:tr w:rsidR="00790FF5" w:rsidRPr="00790FF5" w:rsidTr="00D23687">
        <w:trPr>
          <w:trHeight w:val="30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F5" w:rsidRPr="00790FF5" w:rsidRDefault="006F6128" w:rsidP="006F612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6</w:t>
            </w:r>
            <w:r w:rsidR="00790FF5" w:rsidRPr="00790FF5">
              <w:rPr>
                <w:rFonts w:ascii="Calibri" w:eastAsia="Times New Roman" w:hAnsi="Calibri"/>
                <w:color w:val="000000"/>
                <w:sz w:val="22"/>
                <w:szCs w:val="22"/>
              </w:rPr>
              <w:t>.1 Ostvareni prihodi i primici</w:t>
            </w:r>
            <w:r w:rsidR="00B434E6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konsolidirani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F5" w:rsidRPr="00790FF5" w:rsidRDefault="00790FF5" w:rsidP="00790FF5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F5" w:rsidRPr="00790FF5" w:rsidRDefault="00790FF5" w:rsidP="00790FF5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F5" w:rsidRPr="00790FF5" w:rsidRDefault="00790FF5" w:rsidP="00790FF5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790FF5" w:rsidRPr="00790FF5" w:rsidTr="00D23687">
        <w:trPr>
          <w:trHeight w:val="30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F5" w:rsidRPr="00790FF5" w:rsidRDefault="00790FF5" w:rsidP="00790FF5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F5" w:rsidRPr="00790FF5" w:rsidRDefault="00790FF5" w:rsidP="00790FF5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F5" w:rsidRPr="00790FF5" w:rsidRDefault="00790FF5" w:rsidP="00790FF5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FF5" w:rsidRPr="00790FF5" w:rsidRDefault="00790FF5" w:rsidP="00790FF5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790FF5" w:rsidRPr="00790FF5" w:rsidTr="00D23687">
        <w:trPr>
          <w:trHeight w:val="300"/>
        </w:trPr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FF5" w:rsidRPr="00790FF5" w:rsidRDefault="00790FF5" w:rsidP="00790FF5">
            <w:pPr>
              <w:widowControl/>
              <w:suppressAutoHyphens w:val="0"/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</w:pPr>
            <w:r w:rsidRPr="00790FF5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  <w:t xml:space="preserve">Vrsta prihoda i </w:t>
            </w:r>
            <w:proofErr w:type="spellStart"/>
            <w:r w:rsidRPr="00790FF5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  <w:t>primitika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F5" w:rsidRPr="00790FF5" w:rsidRDefault="00790FF5" w:rsidP="00E203F7">
            <w:pPr>
              <w:widowControl/>
              <w:suppressAutoHyphens w:val="0"/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</w:pPr>
            <w:r w:rsidRPr="00790FF5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  <w:t>Iznos  20</w:t>
            </w:r>
            <w:r w:rsidR="00151B59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  <w:t>2</w:t>
            </w:r>
            <w:r w:rsidR="00E203F7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F5" w:rsidRPr="00790FF5" w:rsidRDefault="00790FF5" w:rsidP="00E203F7">
            <w:pPr>
              <w:widowControl/>
              <w:suppressAutoHyphens w:val="0"/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</w:pPr>
            <w:r w:rsidRPr="00790FF5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  <w:t>Iznos 20</w:t>
            </w:r>
            <w:r w:rsidR="00857D95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  <w:t>2</w:t>
            </w:r>
            <w:r w:rsidR="00E203F7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FF5" w:rsidRPr="00790FF5" w:rsidRDefault="00790FF5" w:rsidP="00E203F7">
            <w:pPr>
              <w:widowControl/>
              <w:suppressAutoHyphens w:val="0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</w:pPr>
            <w:r w:rsidRPr="00790FF5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  <w:t xml:space="preserve">Indeks </w:t>
            </w:r>
            <w:r w:rsidR="00857D95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  <w:t>2</w:t>
            </w:r>
            <w:r w:rsidR="00E203F7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  <w:t>2</w:t>
            </w:r>
            <w:r w:rsidRPr="00790FF5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  <w:t>/</w:t>
            </w:r>
            <w:r w:rsidR="00151B59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  <w:t>2</w:t>
            </w:r>
            <w:r w:rsidR="00E203F7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</w:tr>
      <w:tr w:rsidR="00C865E6" w:rsidRPr="00790FF5" w:rsidTr="005F4BAE">
        <w:trPr>
          <w:trHeight w:val="3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5E6" w:rsidRPr="00790FF5" w:rsidRDefault="00C865E6" w:rsidP="00E203F7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790FF5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prihodi </w:t>
            </w:r>
            <w:r w:rsidR="003E1B54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poslovanja </w:t>
            </w:r>
            <w:r w:rsidR="0013356B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5E6" w:rsidRPr="00790FF5" w:rsidRDefault="00E203F7" w:rsidP="003E1B54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23.864.787,00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5E6" w:rsidRPr="00790FF5" w:rsidRDefault="003E1B54" w:rsidP="00E203F7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2</w:t>
            </w:r>
            <w:r w:rsidR="00E203F7">
              <w:rPr>
                <w:rFonts w:ascii="Calibri" w:eastAsia="Times New Roman" w:hAnsi="Calibri"/>
                <w:color w:val="000000"/>
                <w:sz w:val="22"/>
                <w:szCs w:val="22"/>
              </w:rPr>
              <w:t>5</w:t>
            </w: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.</w:t>
            </w:r>
            <w:r w:rsidR="00E203F7">
              <w:rPr>
                <w:rFonts w:ascii="Calibri" w:eastAsia="Times New Roman" w:hAnsi="Calibri"/>
                <w:color w:val="000000"/>
                <w:sz w:val="22"/>
                <w:szCs w:val="22"/>
              </w:rPr>
              <w:t>122</w:t>
            </w: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.</w:t>
            </w:r>
            <w:r w:rsidR="00E203F7">
              <w:rPr>
                <w:rFonts w:ascii="Calibri" w:eastAsia="Times New Roman" w:hAnsi="Calibri"/>
                <w:color w:val="000000"/>
                <w:sz w:val="22"/>
                <w:szCs w:val="22"/>
              </w:rPr>
              <w:t>734,53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5E6" w:rsidRPr="00790FF5" w:rsidRDefault="003E1B54" w:rsidP="00E203F7">
            <w:pPr>
              <w:widowControl/>
              <w:suppressAutoHyphens w:val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10</w:t>
            </w:r>
            <w:r w:rsidR="00E203F7">
              <w:rPr>
                <w:rFonts w:ascii="Calibri" w:eastAsia="Times New Roman" w:hAnsi="Calibri"/>
                <w:color w:val="000000"/>
                <w:sz w:val="22"/>
                <w:szCs w:val="22"/>
              </w:rPr>
              <w:t>5</w:t>
            </w: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,</w:t>
            </w:r>
            <w:r w:rsidR="00E203F7">
              <w:rPr>
                <w:rFonts w:ascii="Calibri" w:eastAsia="Times New Roman" w:hAnsi="Calibri"/>
                <w:color w:val="000000"/>
                <w:sz w:val="22"/>
                <w:szCs w:val="22"/>
              </w:rPr>
              <w:t>3</w:t>
            </w:r>
          </w:p>
        </w:tc>
      </w:tr>
      <w:tr w:rsidR="00E203F7" w:rsidRPr="00790FF5" w:rsidTr="00344515">
        <w:trPr>
          <w:trHeight w:val="214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3F7" w:rsidRPr="00790FF5" w:rsidRDefault="00E203F7" w:rsidP="00E203F7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790FF5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prihodi od </w:t>
            </w: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prodaje imovine  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3F7" w:rsidRPr="00790FF5" w:rsidRDefault="00E203F7" w:rsidP="00AD67F8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3F7" w:rsidRPr="00790FF5" w:rsidRDefault="00E203F7" w:rsidP="005F4BAE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3F7" w:rsidRPr="00790FF5" w:rsidRDefault="00E203F7" w:rsidP="005F4BAE">
            <w:pPr>
              <w:widowControl/>
              <w:suppressAutoHyphens w:val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0,00</w:t>
            </w:r>
          </w:p>
        </w:tc>
      </w:tr>
      <w:tr w:rsidR="00E203F7" w:rsidRPr="00790FF5" w:rsidTr="00D23687">
        <w:trPr>
          <w:trHeight w:val="3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3F7" w:rsidRPr="00790FF5" w:rsidRDefault="00E203F7" w:rsidP="00E203F7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790FF5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prihodi od </w:t>
            </w: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financijske imovine 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3F7" w:rsidRPr="00790FF5" w:rsidRDefault="00E203F7" w:rsidP="00AD67F8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247.279,00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3F7" w:rsidRPr="00790FF5" w:rsidRDefault="00E203F7" w:rsidP="00E203F7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3F7" w:rsidRPr="00790FF5" w:rsidRDefault="00E203F7" w:rsidP="00344515">
            <w:pPr>
              <w:widowControl/>
              <w:suppressAutoHyphens w:val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0,00</w:t>
            </w:r>
          </w:p>
        </w:tc>
      </w:tr>
      <w:tr w:rsidR="00E203F7" w:rsidRPr="00790FF5" w:rsidTr="00D23687">
        <w:trPr>
          <w:trHeight w:val="3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3F7" w:rsidRPr="00790FF5" w:rsidRDefault="00E203F7" w:rsidP="005F4BAE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3F7" w:rsidRPr="00790FF5" w:rsidRDefault="00E203F7" w:rsidP="00A94EA4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3F7" w:rsidRPr="00790FF5" w:rsidRDefault="00E203F7" w:rsidP="006B34B1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3F7" w:rsidRPr="00790FF5" w:rsidRDefault="00E203F7" w:rsidP="005F4BAE">
            <w:pPr>
              <w:widowControl/>
              <w:suppressAutoHyphens w:val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E203F7" w:rsidRPr="00790FF5" w:rsidTr="00D23687">
        <w:trPr>
          <w:trHeight w:val="3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3F7" w:rsidRPr="00790FF5" w:rsidRDefault="00E203F7" w:rsidP="005F4BAE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3F7" w:rsidRPr="00790FF5" w:rsidRDefault="00E203F7" w:rsidP="005F4BAE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3F7" w:rsidRPr="00790FF5" w:rsidRDefault="00E203F7" w:rsidP="005F4BAE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3F7" w:rsidRPr="00790FF5" w:rsidRDefault="00E203F7" w:rsidP="005F4BAE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E203F7" w:rsidRPr="00790FF5" w:rsidTr="00D23687">
        <w:trPr>
          <w:trHeight w:val="6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3F7" w:rsidRPr="00790FF5" w:rsidRDefault="00E203F7" w:rsidP="005F4BAE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3F7" w:rsidRPr="00790FF5" w:rsidRDefault="00E203F7" w:rsidP="00A94EA4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3F7" w:rsidRPr="00790FF5" w:rsidRDefault="00E203F7" w:rsidP="005F4BAE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3F7" w:rsidRPr="00790FF5" w:rsidRDefault="00E203F7" w:rsidP="005F4BAE">
            <w:pPr>
              <w:widowControl/>
              <w:suppressAutoHyphens w:val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E203F7" w:rsidRPr="00790FF5" w:rsidTr="00D23687">
        <w:trPr>
          <w:trHeight w:val="3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03F7" w:rsidRPr="00790FF5" w:rsidRDefault="00E203F7" w:rsidP="00223DBB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3F7" w:rsidRPr="00790FF5" w:rsidRDefault="00E203F7" w:rsidP="00A94EA4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3F7" w:rsidRPr="00790FF5" w:rsidRDefault="00E203F7" w:rsidP="005F4BAE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3F7" w:rsidRPr="00790FF5" w:rsidRDefault="00E203F7" w:rsidP="005F4BAE">
            <w:pPr>
              <w:widowControl/>
              <w:suppressAutoHyphens w:val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E203F7" w:rsidRPr="00790FF5" w:rsidTr="00D23687">
        <w:trPr>
          <w:trHeight w:val="6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03F7" w:rsidRPr="00790FF5" w:rsidRDefault="00E203F7" w:rsidP="00223DBB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3F7" w:rsidRPr="00790FF5" w:rsidRDefault="00E203F7" w:rsidP="005F4BAE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3F7" w:rsidRPr="00790FF5" w:rsidRDefault="00E203F7" w:rsidP="005F4BAE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3F7" w:rsidRPr="00790FF5" w:rsidRDefault="00E203F7" w:rsidP="005F4BAE">
            <w:pPr>
              <w:widowControl/>
              <w:suppressAutoHyphens w:val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E203F7" w:rsidRPr="00790FF5" w:rsidTr="00F70B07">
        <w:trPr>
          <w:trHeight w:val="58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03F7" w:rsidRPr="006C5E32" w:rsidRDefault="00E203F7" w:rsidP="006C5E32"/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3F7" w:rsidRPr="00790FF5" w:rsidRDefault="00E203F7" w:rsidP="00D23687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3F7" w:rsidRPr="00790FF5" w:rsidRDefault="00E203F7" w:rsidP="00D23687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3F7" w:rsidRPr="00790FF5" w:rsidRDefault="00E203F7" w:rsidP="00D23687">
            <w:pPr>
              <w:widowControl/>
              <w:suppressAutoHyphens w:val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E203F7" w:rsidRPr="00790FF5" w:rsidTr="00D23687">
        <w:trPr>
          <w:trHeight w:val="3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3F7" w:rsidRPr="00790FF5" w:rsidRDefault="00E203F7" w:rsidP="00E203F7">
            <w:pPr>
              <w:widowControl/>
              <w:suppressAutoHyphens w:val="0"/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</w:pPr>
            <w:r w:rsidRPr="00790FF5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  <w:t>Ukupno prihodi i primici</w:t>
            </w:r>
            <w:r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3F7" w:rsidRPr="00790FF5" w:rsidRDefault="00E203F7" w:rsidP="00E203F7">
            <w:pPr>
              <w:widowControl/>
              <w:suppressAutoHyphens w:val="0"/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  <w:t>24.112.066,00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3F7" w:rsidRPr="00790FF5" w:rsidRDefault="00E203F7" w:rsidP="00E203F7">
            <w:pPr>
              <w:widowControl/>
              <w:suppressAutoHyphens w:val="0"/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  <w:t>25.122.734,53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3F7" w:rsidRPr="00790FF5" w:rsidRDefault="00E203F7" w:rsidP="00E203F7">
            <w:pPr>
              <w:widowControl/>
              <w:suppressAutoHyphens w:val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104,2</w:t>
            </w:r>
          </w:p>
        </w:tc>
      </w:tr>
    </w:tbl>
    <w:p w:rsidR="00B642EA" w:rsidRDefault="00B642EA" w:rsidP="009D7989">
      <w:pPr>
        <w:rPr>
          <w:rFonts w:ascii="Arial" w:hAnsi="Arial" w:cs="Arial"/>
          <w:b/>
          <w:szCs w:val="24"/>
          <w:u w:val="single"/>
        </w:rPr>
      </w:pPr>
    </w:p>
    <w:tbl>
      <w:tblPr>
        <w:tblW w:w="8486" w:type="dxa"/>
        <w:tblInd w:w="93" w:type="dxa"/>
        <w:tblLook w:val="04A0"/>
      </w:tblPr>
      <w:tblGrid>
        <w:gridCol w:w="4180"/>
        <w:gridCol w:w="1560"/>
        <w:gridCol w:w="1506"/>
        <w:gridCol w:w="1240"/>
      </w:tblGrid>
      <w:tr w:rsidR="006F72E4" w:rsidRPr="006F72E4" w:rsidTr="00EC0062">
        <w:trPr>
          <w:trHeight w:val="30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72E4" w:rsidRPr="006F72E4" w:rsidRDefault="006F6128" w:rsidP="006F612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lastRenderedPageBreak/>
              <w:t>6</w:t>
            </w:r>
            <w:r w:rsidR="006F72E4" w:rsidRPr="006F72E4">
              <w:rPr>
                <w:rFonts w:ascii="Calibri" w:eastAsia="Times New Roman" w:hAnsi="Calibri"/>
                <w:color w:val="000000"/>
                <w:sz w:val="22"/>
                <w:szCs w:val="22"/>
              </w:rPr>
              <w:t>.2 Ostvareni rashodi i izdaci</w:t>
            </w:r>
            <w:r w:rsidR="00B434E6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konsolidirani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72E4" w:rsidRPr="006F72E4" w:rsidRDefault="006F72E4" w:rsidP="006F72E4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72E4" w:rsidRPr="006F72E4" w:rsidRDefault="006F72E4" w:rsidP="006F72E4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72E4" w:rsidRPr="006F72E4" w:rsidRDefault="006F72E4" w:rsidP="006F72E4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6F72E4" w:rsidRPr="006F72E4" w:rsidTr="00EC0062">
        <w:trPr>
          <w:trHeight w:val="30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72E4" w:rsidRPr="006F72E4" w:rsidRDefault="006F72E4" w:rsidP="006F72E4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72E4" w:rsidRPr="006F72E4" w:rsidRDefault="006F72E4" w:rsidP="006F72E4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72E4" w:rsidRPr="006F72E4" w:rsidRDefault="006F72E4" w:rsidP="006F72E4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72E4" w:rsidRPr="006F72E4" w:rsidRDefault="006F72E4" w:rsidP="006F72E4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6F72E4" w:rsidRPr="006F72E4" w:rsidTr="00EC0062">
        <w:trPr>
          <w:trHeight w:val="300"/>
        </w:trPr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72E4" w:rsidRPr="006F72E4" w:rsidRDefault="006F72E4" w:rsidP="006F72E4">
            <w:pPr>
              <w:widowControl/>
              <w:suppressAutoHyphens w:val="0"/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</w:pPr>
            <w:r w:rsidRPr="006F72E4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  <w:t>Vrsta rashoda  i izdataka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2E4" w:rsidRPr="006F72E4" w:rsidRDefault="006F72E4" w:rsidP="00714302">
            <w:pPr>
              <w:widowControl/>
              <w:suppressAutoHyphens w:val="0"/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</w:pPr>
            <w:r w:rsidRPr="006F72E4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  <w:t>Iznos  20</w:t>
            </w:r>
            <w:r w:rsidR="00BB2DD3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  <w:t>2</w:t>
            </w:r>
            <w:r w:rsidR="00714302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2E4" w:rsidRPr="006F72E4" w:rsidRDefault="006F72E4" w:rsidP="00714302">
            <w:pPr>
              <w:widowControl/>
              <w:suppressAutoHyphens w:val="0"/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</w:pPr>
            <w:r w:rsidRPr="006F72E4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  <w:t>Iznos 20</w:t>
            </w:r>
            <w:r w:rsidR="00857D95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  <w:t>2</w:t>
            </w:r>
            <w:r w:rsidR="00714302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2E4" w:rsidRPr="006F72E4" w:rsidRDefault="006F72E4" w:rsidP="00714302">
            <w:pPr>
              <w:widowControl/>
              <w:suppressAutoHyphens w:val="0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</w:pPr>
            <w:r w:rsidRPr="006F72E4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  <w:t xml:space="preserve">Indeks </w:t>
            </w:r>
            <w:r w:rsidR="00857D95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  <w:t>2</w:t>
            </w:r>
            <w:r w:rsidR="00714302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  <w:t>2</w:t>
            </w:r>
            <w:r w:rsidRPr="006F72E4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  <w:t>/</w:t>
            </w:r>
            <w:r w:rsidR="00BB2DD3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  <w:t>2</w:t>
            </w:r>
            <w:r w:rsidR="00714302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</w:tr>
      <w:tr w:rsidR="00714302" w:rsidRPr="006F72E4" w:rsidTr="00EC0062">
        <w:trPr>
          <w:trHeight w:val="3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302" w:rsidRPr="006F72E4" w:rsidRDefault="00714302" w:rsidP="00714302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6F72E4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rashodi </w:t>
            </w: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poslovanja 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302" w:rsidRPr="006F72E4" w:rsidRDefault="00714302" w:rsidP="00AD67F8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24.319.137,00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302" w:rsidRPr="006F72E4" w:rsidRDefault="00714302" w:rsidP="0071430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25.329.705,12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302" w:rsidRPr="006F72E4" w:rsidRDefault="00714302" w:rsidP="00714302">
            <w:pPr>
              <w:widowControl/>
              <w:suppressAutoHyphens w:val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104,2</w:t>
            </w:r>
          </w:p>
        </w:tc>
      </w:tr>
      <w:tr w:rsidR="00714302" w:rsidRPr="006F72E4" w:rsidTr="00EC0062">
        <w:trPr>
          <w:trHeight w:val="3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302" w:rsidRPr="006F72E4" w:rsidRDefault="00714302" w:rsidP="006F72E4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Rashodi za nabavu nefinancijske imovine 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302" w:rsidRPr="006F72E4" w:rsidRDefault="00714302" w:rsidP="00AD67F8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129.192,00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302" w:rsidRPr="006F72E4" w:rsidRDefault="00714302" w:rsidP="0071430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596.558,23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302" w:rsidRPr="006F72E4" w:rsidRDefault="00714302" w:rsidP="00714302">
            <w:pPr>
              <w:widowControl/>
              <w:suppressAutoHyphens w:val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461,8</w:t>
            </w:r>
          </w:p>
        </w:tc>
      </w:tr>
      <w:tr w:rsidR="00714302" w:rsidRPr="006F72E4" w:rsidTr="00EC0062">
        <w:trPr>
          <w:trHeight w:val="3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302" w:rsidRPr="006F72E4" w:rsidRDefault="00714302" w:rsidP="00714302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Izdaci za financijsku imovinu 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302" w:rsidRPr="006F72E4" w:rsidRDefault="00714302" w:rsidP="00AD67F8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302" w:rsidRPr="006F72E4" w:rsidRDefault="00714302" w:rsidP="004154CB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302" w:rsidRPr="006F72E4" w:rsidRDefault="00714302" w:rsidP="004154CB">
            <w:pPr>
              <w:widowControl/>
              <w:suppressAutoHyphens w:val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714302" w:rsidRPr="006F72E4" w:rsidTr="00EC0062">
        <w:trPr>
          <w:trHeight w:val="6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302" w:rsidRPr="006F72E4" w:rsidRDefault="00714302" w:rsidP="006F72E4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302" w:rsidRPr="006F72E4" w:rsidRDefault="00714302" w:rsidP="00AD67F8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302" w:rsidRPr="006F72E4" w:rsidRDefault="00714302" w:rsidP="004154CB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302" w:rsidRPr="006F72E4" w:rsidRDefault="00714302" w:rsidP="006F72E4">
            <w:pPr>
              <w:widowControl/>
              <w:suppressAutoHyphens w:val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714302" w:rsidRPr="006F72E4" w:rsidTr="00EC0062">
        <w:trPr>
          <w:trHeight w:val="3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302" w:rsidRPr="006F72E4" w:rsidRDefault="00714302" w:rsidP="006F72E4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6F72E4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302" w:rsidRPr="006F72E4" w:rsidRDefault="00714302" w:rsidP="00AD67F8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302" w:rsidRPr="006F72E4" w:rsidRDefault="00714302" w:rsidP="006F72E4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302" w:rsidRPr="006F72E4" w:rsidRDefault="00714302" w:rsidP="006F72E4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714302" w:rsidRPr="006F72E4" w:rsidTr="00EC0062">
        <w:trPr>
          <w:trHeight w:val="3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302" w:rsidRPr="006F72E4" w:rsidRDefault="00714302" w:rsidP="000F2628">
            <w:pPr>
              <w:widowControl/>
              <w:suppressAutoHyphens w:val="0"/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</w:pPr>
            <w:r w:rsidRPr="006F72E4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  <w:t>Ukupno rashodi i izdaci</w:t>
            </w:r>
            <w:r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  <w:t xml:space="preserve"> AOP 633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302" w:rsidRPr="006F72E4" w:rsidRDefault="00714302" w:rsidP="00AD67F8">
            <w:pPr>
              <w:widowControl/>
              <w:suppressAutoHyphens w:val="0"/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  <w:t>24.448.329,00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302" w:rsidRPr="006F72E4" w:rsidRDefault="00714302" w:rsidP="00714302">
            <w:pPr>
              <w:widowControl/>
              <w:suppressAutoHyphens w:val="0"/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  <w:t>25.926.263,35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302" w:rsidRPr="006F72E4" w:rsidRDefault="00714302" w:rsidP="00714302">
            <w:pPr>
              <w:widowControl/>
              <w:suppressAutoHyphens w:val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106,0</w:t>
            </w:r>
          </w:p>
        </w:tc>
      </w:tr>
    </w:tbl>
    <w:p w:rsidR="00B642EA" w:rsidRDefault="00B642EA" w:rsidP="009D7989">
      <w:pPr>
        <w:rPr>
          <w:rFonts w:ascii="Arial" w:hAnsi="Arial" w:cs="Arial"/>
          <w:b/>
          <w:szCs w:val="24"/>
          <w:u w:val="single"/>
        </w:rPr>
      </w:pPr>
    </w:p>
    <w:tbl>
      <w:tblPr>
        <w:tblW w:w="8471" w:type="dxa"/>
        <w:tblInd w:w="108" w:type="dxa"/>
        <w:tblLook w:val="04A0"/>
      </w:tblPr>
      <w:tblGrid>
        <w:gridCol w:w="4165"/>
        <w:gridCol w:w="1560"/>
        <w:gridCol w:w="1505"/>
        <w:gridCol w:w="1241"/>
      </w:tblGrid>
      <w:tr w:rsidR="006F6128" w:rsidRPr="006F6128" w:rsidTr="006528F8">
        <w:trPr>
          <w:trHeight w:val="300"/>
        </w:trPr>
        <w:tc>
          <w:tcPr>
            <w:tcW w:w="4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128" w:rsidRPr="006F6128" w:rsidRDefault="006F6128" w:rsidP="006F612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6</w:t>
            </w:r>
            <w:r w:rsidRPr="006F6128">
              <w:rPr>
                <w:rFonts w:ascii="Calibri" w:eastAsia="Times New Roman" w:hAnsi="Calibri"/>
                <w:color w:val="000000"/>
                <w:sz w:val="22"/>
                <w:szCs w:val="22"/>
              </w:rPr>
              <w:t>.3 Financijski rezultat</w:t>
            </w:r>
            <w:r w:rsidR="00B434E6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konsolidiran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128" w:rsidRPr="006F6128" w:rsidRDefault="006F6128" w:rsidP="006F612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128" w:rsidRPr="006F6128" w:rsidRDefault="006F6128" w:rsidP="006F612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128" w:rsidRPr="006F6128" w:rsidRDefault="006F6128" w:rsidP="006F612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6F6128" w:rsidRPr="006F6128" w:rsidTr="006528F8">
        <w:trPr>
          <w:trHeight w:val="300"/>
        </w:trPr>
        <w:tc>
          <w:tcPr>
            <w:tcW w:w="4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128" w:rsidRPr="006F6128" w:rsidRDefault="006F6128" w:rsidP="006F612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128" w:rsidRPr="006F6128" w:rsidRDefault="006F6128" w:rsidP="006F612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128" w:rsidRPr="006F6128" w:rsidRDefault="006F6128" w:rsidP="006F612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128" w:rsidRPr="006F6128" w:rsidRDefault="006F6128" w:rsidP="006F612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7C3D27" w:rsidRPr="006F6128" w:rsidTr="006528F8">
        <w:trPr>
          <w:trHeight w:val="300"/>
        </w:trPr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D27" w:rsidRPr="006F6128" w:rsidRDefault="007C3D27" w:rsidP="006F6128">
            <w:pPr>
              <w:widowControl/>
              <w:suppressAutoHyphens w:val="0"/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</w:pPr>
            <w:r w:rsidRPr="006F6128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  <w:t>Financijski rez</w:t>
            </w:r>
            <w:r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  <w:t>u</w:t>
            </w:r>
            <w:r w:rsidRPr="006F6128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  <w:t>ltat</w:t>
            </w:r>
            <w:r w:rsidR="00B434E6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  <w:t xml:space="preserve"> konsolidirani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D27" w:rsidRPr="006F72E4" w:rsidRDefault="007C3D27" w:rsidP="00714302">
            <w:pPr>
              <w:widowControl/>
              <w:suppressAutoHyphens w:val="0"/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</w:pPr>
            <w:r w:rsidRPr="006F72E4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  <w:t>Iznos  20</w:t>
            </w:r>
            <w:r w:rsidR="00BB2DD3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  <w:t>2</w:t>
            </w:r>
            <w:r w:rsidR="00714302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D27" w:rsidRPr="006F72E4" w:rsidRDefault="007C3D27" w:rsidP="00714302">
            <w:pPr>
              <w:widowControl/>
              <w:suppressAutoHyphens w:val="0"/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</w:pPr>
            <w:r w:rsidRPr="006F72E4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  <w:t>Iznos 20</w:t>
            </w:r>
            <w:r w:rsidR="00857D95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  <w:t>2</w:t>
            </w:r>
            <w:r w:rsidR="00714302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D27" w:rsidRDefault="007C3D27" w:rsidP="006528F8">
            <w:pPr>
              <w:widowControl/>
              <w:suppressAutoHyphens w:val="0"/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</w:pPr>
            <w:r w:rsidRPr="006F72E4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  <w:t xml:space="preserve">Indeks </w:t>
            </w:r>
            <w:r w:rsidR="00857D95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  <w:t>2</w:t>
            </w:r>
            <w:r w:rsidR="006528F8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  <w:t>2</w:t>
            </w:r>
            <w:r w:rsidRPr="006F72E4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  <w:t>/</w:t>
            </w:r>
            <w:r w:rsidR="00BB2DD3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  <w:t>2</w:t>
            </w:r>
            <w:r w:rsidR="006528F8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  <w:t>1</w:t>
            </w:r>
          </w:p>
          <w:p w:rsidR="006528F8" w:rsidRPr="006F72E4" w:rsidRDefault="006528F8" w:rsidP="006528F8">
            <w:pPr>
              <w:widowControl/>
              <w:suppressAutoHyphens w:val="0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0A0F14" w:rsidRPr="006F6128" w:rsidTr="006528F8">
        <w:trPr>
          <w:trHeight w:val="300"/>
        </w:trPr>
        <w:tc>
          <w:tcPr>
            <w:tcW w:w="4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0F14" w:rsidRPr="006F6128" w:rsidRDefault="000A0F14" w:rsidP="00BB2DD3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6F6128">
              <w:rPr>
                <w:rFonts w:ascii="Calibri" w:eastAsia="Times New Roman" w:hAnsi="Calibri"/>
                <w:color w:val="000000"/>
                <w:sz w:val="22"/>
                <w:szCs w:val="22"/>
              </w:rPr>
              <w:t>Prihodi</w:t>
            </w: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 ( 6 i 7 )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F14" w:rsidRPr="00790FF5" w:rsidRDefault="000A0F14" w:rsidP="00AD67F8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23.864.787,00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F14" w:rsidRPr="00790FF5" w:rsidRDefault="000A0F14" w:rsidP="00AD67F8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25.122.734,53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F14" w:rsidRPr="00790FF5" w:rsidRDefault="000A0F14" w:rsidP="00AD67F8">
            <w:pPr>
              <w:widowControl/>
              <w:suppressAutoHyphens w:val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104,2</w:t>
            </w:r>
          </w:p>
        </w:tc>
      </w:tr>
      <w:tr w:rsidR="000A0F14" w:rsidRPr="006F6128" w:rsidTr="006528F8">
        <w:trPr>
          <w:trHeight w:val="300"/>
        </w:trPr>
        <w:tc>
          <w:tcPr>
            <w:tcW w:w="4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0F14" w:rsidRPr="006F6128" w:rsidRDefault="000A0F14" w:rsidP="00BB2DD3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6F6128">
              <w:rPr>
                <w:rFonts w:ascii="Calibri" w:eastAsia="Times New Roman" w:hAnsi="Calibri"/>
                <w:color w:val="000000"/>
                <w:sz w:val="22"/>
                <w:szCs w:val="22"/>
              </w:rPr>
              <w:t>Primici</w:t>
            </w: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( 8 )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F14" w:rsidRPr="00790FF5" w:rsidRDefault="000A0F14" w:rsidP="000A0F14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247.279,00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F14" w:rsidRPr="00790FF5" w:rsidRDefault="000A0F14" w:rsidP="00AD67F8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8F8" w:rsidRPr="006F6128" w:rsidRDefault="006528F8" w:rsidP="006528F8">
            <w:pPr>
              <w:widowControl/>
              <w:suppressAutoHyphens w:val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0,00</w:t>
            </w:r>
          </w:p>
        </w:tc>
      </w:tr>
      <w:tr w:rsidR="000A0F14" w:rsidRPr="006F6128" w:rsidTr="006528F8">
        <w:trPr>
          <w:trHeight w:val="300"/>
        </w:trPr>
        <w:tc>
          <w:tcPr>
            <w:tcW w:w="4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0F14" w:rsidRPr="006F6128" w:rsidRDefault="000A0F14" w:rsidP="00443DF7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6F6128">
              <w:rPr>
                <w:rFonts w:ascii="Calibri" w:eastAsia="Times New Roman" w:hAnsi="Calibri"/>
                <w:color w:val="000000"/>
                <w:sz w:val="22"/>
                <w:szCs w:val="22"/>
              </w:rPr>
              <w:t>Rashodi</w:t>
            </w: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 ( 3 i 4 )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F14" w:rsidRPr="00790FF5" w:rsidRDefault="000A0F14" w:rsidP="00AD67F8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24.448.329,00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F14" w:rsidRPr="00790FF5" w:rsidRDefault="000A0F14" w:rsidP="000A0F14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25.926.263,35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F14" w:rsidRPr="006F72E4" w:rsidRDefault="000A0F14" w:rsidP="000A0F14">
            <w:pPr>
              <w:widowControl/>
              <w:suppressAutoHyphens w:val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106,0</w:t>
            </w:r>
          </w:p>
        </w:tc>
      </w:tr>
      <w:tr w:rsidR="000A0F14" w:rsidRPr="006F6128" w:rsidTr="006528F8">
        <w:trPr>
          <w:trHeight w:val="300"/>
        </w:trPr>
        <w:tc>
          <w:tcPr>
            <w:tcW w:w="4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0F14" w:rsidRPr="006F6128" w:rsidRDefault="000A0F14" w:rsidP="00443DF7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I</w:t>
            </w:r>
            <w:r w:rsidRPr="006F6128">
              <w:rPr>
                <w:rFonts w:ascii="Calibri" w:eastAsia="Times New Roman" w:hAnsi="Calibri"/>
                <w:color w:val="000000"/>
                <w:sz w:val="22"/>
                <w:szCs w:val="22"/>
              </w:rPr>
              <w:t>zdaci</w:t>
            </w: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( 5 )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F14" w:rsidRPr="006F6128" w:rsidRDefault="000A0F14" w:rsidP="00AD67F8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F14" w:rsidRPr="006F6128" w:rsidRDefault="000A0F14" w:rsidP="00443DF7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F14" w:rsidRPr="006F6128" w:rsidRDefault="000A0F14" w:rsidP="00443DF7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0A0F14" w:rsidRPr="006F6128" w:rsidTr="006528F8">
        <w:trPr>
          <w:trHeight w:val="300"/>
        </w:trPr>
        <w:tc>
          <w:tcPr>
            <w:tcW w:w="4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0F14" w:rsidRPr="006F6128" w:rsidRDefault="000A0F14" w:rsidP="0013356B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6F6128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financijski rezultat </w:t>
            </w: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31.12.</w:t>
            </w:r>
            <w:r w:rsidRPr="006F6128">
              <w:rPr>
                <w:rFonts w:ascii="Calibri" w:eastAsia="Times New Roman" w:hAnsi="Calibri"/>
                <w:color w:val="000000"/>
                <w:sz w:val="22"/>
                <w:szCs w:val="22"/>
              </w:rPr>
              <w:t>godine</w:t>
            </w: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F14" w:rsidRPr="006F6128" w:rsidRDefault="000A0F14" w:rsidP="00AD67F8">
            <w:pPr>
              <w:widowControl/>
              <w:suppressAutoHyphens w:val="0"/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  <w:t>-336.263,00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F14" w:rsidRPr="006F6128" w:rsidRDefault="000A0F14" w:rsidP="00714302">
            <w:pPr>
              <w:widowControl/>
              <w:suppressAutoHyphens w:val="0"/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  <w:t>-803.528,82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F14" w:rsidRPr="006F6128" w:rsidRDefault="000A0F14" w:rsidP="00714302">
            <w:pPr>
              <w:widowControl/>
              <w:suppressAutoHyphens w:val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239,0</w:t>
            </w:r>
          </w:p>
        </w:tc>
      </w:tr>
      <w:tr w:rsidR="000A0F14" w:rsidRPr="006F6128" w:rsidTr="006528F8">
        <w:trPr>
          <w:trHeight w:val="300"/>
        </w:trPr>
        <w:tc>
          <w:tcPr>
            <w:tcW w:w="4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0F14" w:rsidRPr="006F6128" w:rsidRDefault="000A0F14" w:rsidP="006528F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6F6128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korigirani </w:t>
            </w:r>
            <w:r w:rsidRPr="006F6128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manjak </w:t>
            </w: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iz </w:t>
            </w:r>
            <w:r w:rsidRPr="006F6128">
              <w:rPr>
                <w:rFonts w:ascii="Calibri" w:eastAsia="Times New Roman" w:hAnsi="Calibri"/>
                <w:color w:val="000000"/>
                <w:sz w:val="22"/>
                <w:szCs w:val="22"/>
              </w:rPr>
              <w:t>20</w:t>
            </w: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2</w:t>
            </w:r>
            <w:r w:rsidR="006528F8">
              <w:rPr>
                <w:rFonts w:ascii="Calibri" w:eastAsia="Times New Roman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F14" w:rsidRPr="006F6128" w:rsidRDefault="000A0F14" w:rsidP="00030FC9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2.166.300,00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F14" w:rsidRPr="006F6128" w:rsidRDefault="000A0F14" w:rsidP="00030FC9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2.347.194,12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F14" w:rsidRPr="006F6128" w:rsidRDefault="000A0F14" w:rsidP="006528F8">
            <w:pPr>
              <w:widowControl/>
              <w:suppressAutoHyphens w:val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0A0F14" w:rsidRPr="006F6128" w:rsidTr="006528F8">
        <w:trPr>
          <w:trHeight w:val="300"/>
        </w:trPr>
        <w:tc>
          <w:tcPr>
            <w:tcW w:w="4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0F14" w:rsidRPr="006F6128" w:rsidRDefault="000A0F14" w:rsidP="0013356B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F14" w:rsidRPr="006F6128" w:rsidRDefault="000A0F14" w:rsidP="0071430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F14" w:rsidRPr="006F6128" w:rsidRDefault="000A0F14" w:rsidP="0071430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F14" w:rsidRPr="006F6128" w:rsidRDefault="000A0F14" w:rsidP="00443DF7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0A0F14" w:rsidRPr="006F6128" w:rsidTr="006528F8">
        <w:trPr>
          <w:trHeight w:val="300"/>
        </w:trPr>
        <w:tc>
          <w:tcPr>
            <w:tcW w:w="4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0F14" w:rsidRPr="006F6128" w:rsidRDefault="000A0F14" w:rsidP="0013356B">
            <w:pPr>
              <w:widowControl/>
              <w:suppressAutoHyphens w:val="0"/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</w:pPr>
            <w:r w:rsidRPr="006F6128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  <w:t>korigirani financijski rezultat</w:t>
            </w:r>
            <w:r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  <w:t xml:space="preserve"> 31.12.</w:t>
            </w:r>
            <w:r w:rsidR="006528F8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F14" w:rsidRPr="006F6128" w:rsidRDefault="000A0F14" w:rsidP="00AD67F8">
            <w:pPr>
              <w:widowControl/>
              <w:suppressAutoHyphens w:val="0"/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  <w:t>-2.166.300,00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F14" w:rsidRPr="006F6128" w:rsidRDefault="000A0F14" w:rsidP="00030FC9">
            <w:pPr>
              <w:widowControl/>
              <w:suppressAutoHyphens w:val="0"/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  <w:t>-3.150.722,94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F14" w:rsidRDefault="000A0F14" w:rsidP="00443DF7">
            <w:pPr>
              <w:widowControl/>
              <w:suppressAutoHyphens w:val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  <w:p w:rsidR="000A0F14" w:rsidRDefault="000A0F14" w:rsidP="0013356B">
            <w:pPr>
              <w:widowControl/>
              <w:suppressAutoHyphens w:val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145,4</w:t>
            </w:r>
          </w:p>
          <w:p w:rsidR="000A0F14" w:rsidRPr="006F6128" w:rsidRDefault="000A0F14" w:rsidP="00443DF7">
            <w:pPr>
              <w:widowControl/>
              <w:suppressAutoHyphens w:val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</w:tbl>
    <w:p w:rsidR="00A94EA4" w:rsidRDefault="00A94EA4" w:rsidP="00E81D34">
      <w:pPr>
        <w:rPr>
          <w:rFonts w:ascii="Arial" w:hAnsi="Arial" w:cs="Arial"/>
          <w:b/>
          <w:szCs w:val="24"/>
        </w:rPr>
      </w:pPr>
    </w:p>
    <w:p w:rsidR="00A94EA4" w:rsidRDefault="00A94EA4" w:rsidP="00D60C43"/>
    <w:p w:rsidR="00610450" w:rsidRPr="006528F8" w:rsidRDefault="00D1470A" w:rsidP="00D60C43">
      <w:pPr>
        <w:rPr>
          <w:b/>
          <w:u w:val="single"/>
        </w:rPr>
      </w:pPr>
      <w:r w:rsidRPr="006528F8">
        <w:rPr>
          <w:b/>
          <w:u w:val="single"/>
        </w:rPr>
        <w:t xml:space="preserve">PRIHOD </w:t>
      </w:r>
      <w:r w:rsidR="006528F8" w:rsidRPr="006528F8">
        <w:rPr>
          <w:b/>
          <w:u w:val="single"/>
        </w:rPr>
        <w:t>25</w:t>
      </w:r>
      <w:r w:rsidR="004A0A8F" w:rsidRPr="006528F8">
        <w:rPr>
          <w:b/>
          <w:u w:val="single"/>
        </w:rPr>
        <w:t>.</w:t>
      </w:r>
      <w:r w:rsidR="006528F8" w:rsidRPr="006528F8">
        <w:rPr>
          <w:b/>
          <w:u w:val="single"/>
        </w:rPr>
        <w:t>122</w:t>
      </w:r>
      <w:r w:rsidR="004A0A8F" w:rsidRPr="006528F8">
        <w:rPr>
          <w:b/>
          <w:u w:val="single"/>
        </w:rPr>
        <w:t>.</w:t>
      </w:r>
      <w:r w:rsidR="006528F8" w:rsidRPr="006528F8">
        <w:rPr>
          <w:b/>
          <w:u w:val="single"/>
        </w:rPr>
        <w:t>734</w:t>
      </w:r>
      <w:r w:rsidR="004A0A8F" w:rsidRPr="006528F8">
        <w:rPr>
          <w:b/>
          <w:u w:val="single"/>
        </w:rPr>
        <w:t>,</w:t>
      </w:r>
      <w:r w:rsidR="006528F8" w:rsidRPr="006528F8">
        <w:rPr>
          <w:b/>
          <w:u w:val="single"/>
        </w:rPr>
        <w:t xml:space="preserve">53 </w:t>
      </w:r>
      <w:r w:rsidR="004A0A8F" w:rsidRPr="006528F8">
        <w:rPr>
          <w:b/>
          <w:u w:val="single"/>
        </w:rPr>
        <w:t xml:space="preserve"> kuna </w:t>
      </w:r>
      <w:r w:rsidRPr="006528F8">
        <w:rPr>
          <w:b/>
          <w:u w:val="single"/>
        </w:rPr>
        <w:t>(</w:t>
      </w:r>
      <w:r w:rsidR="004A0A8F" w:rsidRPr="006528F8">
        <w:rPr>
          <w:b/>
          <w:u w:val="single"/>
        </w:rPr>
        <w:t xml:space="preserve"> </w:t>
      </w:r>
      <w:r w:rsidR="00DD5D2D" w:rsidRPr="006528F8">
        <w:rPr>
          <w:b/>
          <w:u w:val="single"/>
        </w:rPr>
        <w:t xml:space="preserve">veći </w:t>
      </w:r>
      <w:r w:rsidR="006528F8" w:rsidRPr="006528F8">
        <w:rPr>
          <w:b/>
          <w:u w:val="single"/>
        </w:rPr>
        <w:t>5,3</w:t>
      </w:r>
      <w:r w:rsidR="00DD5D2D" w:rsidRPr="006528F8">
        <w:rPr>
          <w:b/>
          <w:u w:val="single"/>
        </w:rPr>
        <w:t xml:space="preserve"> % u odnosu na 202</w:t>
      </w:r>
      <w:r w:rsidR="006528F8" w:rsidRPr="006528F8">
        <w:rPr>
          <w:b/>
          <w:u w:val="single"/>
        </w:rPr>
        <w:t>1</w:t>
      </w:r>
      <w:r w:rsidR="00DD5D2D" w:rsidRPr="006528F8">
        <w:rPr>
          <w:b/>
          <w:u w:val="single"/>
        </w:rPr>
        <w:t>.godinu</w:t>
      </w:r>
      <w:r w:rsidRPr="006528F8">
        <w:rPr>
          <w:b/>
          <w:u w:val="single"/>
        </w:rPr>
        <w:t>)</w:t>
      </w:r>
    </w:p>
    <w:p w:rsidR="007E7C77" w:rsidRDefault="007E7C77" w:rsidP="00D60C43"/>
    <w:p w:rsidR="002E4F0E" w:rsidRPr="006F7462" w:rsidRDefault="002E4F0E" w:rsidP="00D60C43">
      <w:r w:rsidRPr="006F7462">
        <w:t>Pojašnjenje pojedinih  pozicija PR-RAS obrasca</w:t>
      </w:r>
      <w:r w:rsidR="006F7462">
        <w:t xml:space="preserve"> u dijelu prihoda</w:t>
      </w:r>
      <w:r w:rsidRPr="006F7462">
        <w:t>:</w:t>
      </w:r>
    </w:p>
    <w:p w:rsidR="00CB3D22" w:rsidRDefault="006B72F0" w:rsidP="00D60C43">
      <w:r w:rsidRPr="006B72F0">
        <w:rPr>
          <w:b/>
        </w:rPr>
        <w:t>6341</w:t>
      </w:r>
      <w:r>
        <w:t xml:space="preserve"> </w:t>
      </w:r>
      <w:r w:rsidR="00D404D7">
        <w:t xml:space="preserve"> </w:t>
      </w:r>
      <w:r>
        <w:t>pomoći-</w:t>
      </w:r>
      <w:r w:rsidR="00D404D7">
        <w:t>knjiženo po uputi Ministarstva financija Zagreb a temeljem zahtjeva za isplatu 10 % nagrade radnicima za rad s pacijentima sa sumnjom na COVID ; sredstva temeljem zahtjeva Hrvatski zavod za zdravstveno osiguranje Zagreb doznač</w:t>
      </w:r>
      <w:r w:rsidR="006F7462">
        <w:t>uje</w:t>
      </w:r>
      <w:r w:rsidR="00D404D7">
        <w:t xml:space="preserve"> na račun Zavoda i isplaćivan u istom iznosu radnicima</w:t>
      </w:r>
      <w:r w:rsidR="00AD747D">
        <w:t xml:space="preserve"> </w:t>
      </w:r>
      <w:r w:rsidR="004A0A8F">
        <w:t>78</w:t>
      </w:r>
      <w:r>
        <w:t>8</w:t>
      </w:r>
      <w:r w:rsidR="00AD747D">
        <w:t>.</w:t>
      </w:r>
      <w:r>
        <w:t>047</w:t>
      </w:r>
      <w:r w:rsidR="00AD747D">
        <w:t>,</w:t>
      </w:r>
      <w:r>
        <w:t>14</w:t>
      </w:r>
      <w:r w:rsidR="00AD747D">
        <w:t xml:space="preserve"> kuna</w:t>
      </w:r>
      <w:r>
        <w:t xml:space="preserve">; 22.525,93 kn odnosi se na uplatu za sudjelovanje zaposlenika zavoda pri cijepljenju od </w:t>
      </w:r>
      <w:proofErr w:type="spellStart"/>
      <w:r>
        <w:t>Covid</w:t>
      </w:r>
      <w:proofErr w:type="spellEnd"/>
      <w:r>
        <w:t>-a,</w:t>
      </w:r>
    </w:p>
    <w:p w:rsidR="004E4F1C" w:rsidRDefault="006B72F0" w:rsidP="00D60C43">
      <w:r w:rsidRPr="006B72F0">
        <w:rPr>
          <w:b/>
        </w:rPr>
        <w:t xml:space="preserve">6361 </w:t>
      </w:r>
      <w:r w:rsidR="00CB3D22" w:rsidRPr="006B72F0">
        <w:rPr>
          <w:b/>
        </w:rPr>
        <w:t xml:space="preserve"> </w:t>
      </w:r>
      <w:r>
        <w:t xml:space="preserve">pomoć - </w:t>
      </w:r>
      <w:r w:rsidR="00CB3D22">
        <w:t xml:space="preserve">uplata Ministarstva zdravstva za dio isplaćenih plaća po sudskim presudama u iznosu </w:t>
      </w:r>
      <w:r>
        <w:t>285</w:t>
      </w:r>
      <w:r w:rsidR="00CB3D22">
        <w:t>.</w:t>
      </w:r>
      <w:r>
        <w:t>776</w:t>
      </w:r>
      <w:r w:rsidR="00CB3D22">
        <w:t>,</w:t>
      </w:r>
      <w:r>
        <w:t>74</w:t>
      </w:r>
      <w:r w:rsidR="00CB3D22">
        <w:t xml:space="preserve"> kuna</w:t>
      </w:r>
      <w:r w:rsidR="004E4F1C">
        <w:t>,</w:t>
      </w:r>
    </w:p>
    <w:p w:rsidR="00D404D7" w:rsidRDefault="006528F8" w:rsidP="00D60C43">
      <w:r w:rsidRPr="006528F8">
        <w:rPr>
          <w:b/>
        </w:rPr>
        <w:t>6526</w:t>
      </w:r>
      <w:r w:rsidR="00D404D7">
        <w:t xml:space="preserve"> </w:t>
      </w:r>
      <w:r w:rsidR="00AD747D">
        <w:t xml:space="preserve">naknada štete od strane Croatia osiguranja Zagreb za totalnu štetu </w:t>
      </w:r>
      <w:r>
        <w:t xml:space="preserve">vozila hitne medicinske pomoći </w:t>
      </w:r>
      <w:r w:rsidR="00AD747D">
        <w:t>BJ</w:t>
      </w:r>
      <w:r>
        <w:t>132IF</w:t>
      </w:r>
      <w:r w:rsidR="00AD747D">
        <w:t xml:space="preserve"> </w:t>
      </w:r>
      <w:r>
        <w:t>60</w:t>
      </w:r>
      <w:r w:rsidR="00AD747D">
        <w:t>.</w:t>
      </w:r>
      <w:r>
        <w:t>700</w:t>
      </w:r>
      <w:r w:rsidR="00AD747D">
        <w:t>,00 kuna,</w:t>
      </w:r>
    </w:p>
    <w:p w:rsidR="006B72F0" w:rsidRPr="007E7C77" w:rsidRDefault="006B72F0" w:rsidP="00D60C43">
      <w:r>
        <w:rPr>
          <w:b/>
        </w:rPr>
        <w:t xml:space="preserve">6615 </w:t>
      </w:r>
      <w:r w:rsidRPr="007E7C77">
        <w:t xml:space="preserve">prihod od pruženih usluga – Mup 28.810,00 kn;osiguranja 64.925,00 kn;edukacije koje pruža zavod </w:t>
      </w:r>
      <w:r w:rsidR="007E7C77">
        <w:t>BLS i AVD 11.400,00 kn,</w:t>
      </w:r>
    </w:p>
    <w:p w:rsidR="009B58E7" w:rsidRDefault="009B58E7" w:rsidP="00D60C43">
      <w:r w:rsidRPr="009B58E7">
        <w:rPr>
          <w:b/>
        </w:rPr>
        <w:t>6632</w:t>
      </w:r>
      <w:r>
        <w:t xml:space="preserve"> kapitalne donacije – u prosincu primili donaciju uredskog namještaja u iznosu od 20.445,00 kn( Prima Bjelovar, </w:t>
      </w:r>
      <w:proofErr w:type="spellStart"/>
      <w:r>
        <w:t>ErsteBank</w:t>
      </w:r>
      <w:proofErr w:type="spellEnd"/>
      <w:r>
        <w:t xml:space="preserve"> Rijeka) ,</w:t>
      </w:r>
    </w:p>
    <w:p w:rsidR="009B58E7" w:rsidRDefault="009B58E7" w:rsidP="00D60C43">
      <w:r w:rsidRPr="009B58E7">
        <w:rPr>
          <w:b/>
        </w:rPr>
        <w:t>6712</w:t>
      </w:r>
      <w:r>
        <w:t xml:space="preserve"> prihod iz nadležnog proračuna - nabavka vozila hitne medicinske pomoći,</w:t>
      </w:r>
    </w:p>
    <w:p w:rsidR="006F7462" w:rsidRDefault="006F7462" w:rsidP="00D60C43"/>
    <w:p w:rsidR="007E7C77" w:rsidRDefault="007E7C77" w:rsidP="00D60C43"/>
    <w:p w:rsidR="007E7C77" w:rsidRDefault="007E7C77" w:rsidP="00D60C43"/>
    <w:p w:rsidR="007E7C77" w:rsidRDefault="007E7C77" w:rsidP="00D60C43"/>
    <w:p w:rsidR="007E7C77" w:rsidRDefault="007E7C77" w:rsidP="00D60C43"/>
    <w:p w:rsidR="007E7C77" w:rsidRPr="006F7462" w:rsidRDefault="007E7C77" w:rsidP="00D60C43"/>
    <w:p w:rsidR="00DD5D2D" w:rsidRDefault="00DD5D2D" w:rsidP="00D60C43">
      <w:pPr>
        <w:rPr>
          <w:u w:val="single"/>
        </w:rPr>
      </w:pPr>
    </w:p>
    <w:p w:rsidR="009361BF" w:rsidRPr="007E7C77" w:rsidRDefault="00D1470A" w:rsidP="00D60C43">
      <w:pPr>
        <w:rPr>
          <w:b/>
          <w:u w:val="single"/>
        </w:rPr>
      </w:pPr>
      <w:r w:rsidRPr="007E7C77">
        <w:rPr>
          <w:b/>
          <w:u w:val="single"/>
        </w:rPr>
        <w:t xml:space="preserve">RASHODI </w:t>
      </w:r>
      <w:r w:rsidR="005421C3" w:rsidRPr="007E7C77">
        <w:rPr>
          <w:b/>
          <w:u w:val="single"/>
        </w:rPr>
        <w:t xml:space="preserve"> </w:t>
      </w:r>
      <w:r w:rsidR="00DD5D2D" w:rsidRPr="007E7C77">
        <w:rPr>
          <w:b/>
          <w:u w:val="single"/>
        </w:rPr>
        <w:t>2</w:t>
      </w:r>
      <w:r w:rsidR="007E7C77">
        <w:rPr>
          <w:b/>
          <w:u w:val="single"/>
        </w:rPr>
        <w:t>5</w:t>
      </w:r>
      <w:r w:rsidR="005421C3" w:rsidRPr="007E7C77">
        <w:rPr>
          <w:b/>
          <w:u w:val="single"/>
        </w:rPr>
        <w:t>.</w:t>
      </w:r>
      <w:r w:rsidR="007E7C77">
        <w:rPr>
          <w:b/>
          <w:u w:val="single"/>
        </w:rPr>
        <w:t>926</w:t>
      </w:r>
      <w:r w:rsidR="005421C3" w:rsidRPr="007E7C77">
        <w:rPr>
          <w:b/>
          <w:u w:val="single"/>
        </w:rPr>
        <w:t>.</w:t>
      </w:r>
      <w:r w:rsidR="007E7C77">
        <w:rPr>
          <w:b/>
          <w:u w:val="single"/>
        </w:rPr>
        <w:t>263</w:t>
      </w:r>
      <w:r w:rsidR="005421C3" w:rsidRPr="007E7C77">
        <w:rPr>
          <w:b/>
          <w:u w:val="single"/>
        </w:rPr>
        <w:t>,</w:t>
      </w:r>
      <w:r w:rsidR="007E7C77">
        <w:rPr>
          <w:b/>
          <w:u w:val="single"/>
        </w:rPr>
        <w:t>35</w:t>
      </w:r>
      <w:r w:rsidR="005421C3" w:rsidRPr="007E7C77">
        <w:rPr>
          <w:b/>
          <w:u w:val="single"/>
        </w:rPr>
        <w:t xml:space="preserve"> kuna 202</w:t>
      </w:r>
      <w:r w:rsidR="007E7C77">
        <w:rPr>
          <w:b/>
          <w:u w:val="single"/>
        </w:rPr>
        <w:t>2</w:t>
      </w:r>
      <w:r w:rsidR="005421C3" w:rsidRPr="007E7C77">
        <w:rPr>
          <w:b/>
          <w:u w:val="single"/>
        </w:rPr>
        <w:t>.godina</w:t>
      </w:r>
      <w:r w:rsidR="00DD5D2D" w:rsidRPr="007E7C77">
        <w:rPr>
          <w:b/>
          <w:u w:val="single"/>
        </w:rPr>
        <w:t xml:space="preserve"> veći </w:t>
      </w:r>
      <w:r w:rsidR="007E7C77">
        <w:rPr>
          <w:b/>
          <w:u w:val="single"/>
        </w:rPr>
        <w:t>6</w:t>
      </w:r>
      <w:r w:rsidR="00DD5D2D" w:rsidRPr="007E7C77">
        <w:rPr>
          <w:b/>
          <w:u w:val="single"/>
        </w:rPr>
        <w:t>,</w:t>
      </w:r>
      <w:r w:rsidR="007E7C77">
        <w:rPr>
          <w:b/>
          <w:u w:val="single"/>
        </w:rPr>
        <w:t>0</w:t>
      </w:r>
      <w:r w:rsidR="00DD5D2D" w:rsidRPr="007E7C77">
        <w:rPr>
          <w:b/>
          <w:u w:val="single"/>
        </w:rPr>
        <w:t xml:space="preserve"> % u odnosu na 202</w:t>
      </w:r>
      <w:r w:rsidR="007E7C77">
        <w:rPr>
          <w:b/>
          <w:u w:val="single"/>
        </w:rPr>
        <w:t>1</w:t>
      </w:r>
      <w:r w:rsidR="00DD5D2D" w:rsidRPr="007E7C77">
        <w:rPr>
          <w:b/>
          <w:u w:val="single"/>
        </w:rPr>
        <w:t>.godinu</w:t>
      </w:r>
    </w:p>
    <w:p w:rsidR="007E7C77" w:rsidRDefault="007E7C77" w:rsidP="00D60C43"/>
    <w:p w:rsidR="007E7C77" w:rsidRDefault="009361BF" w:rsidP="00D60C43">
      <w:r>
        <w:t>Rashodi</w:t>
      </w:r>
      <w:r w:rsidRPr="00610450">
        <w:t xml:space="preserve"> poslovanja </w:t>
      </w:r>
      <w:r w:rsidR="00A357F9">
        <w:t>( konsolidirani )</w:t>
      </w:r>
      <w:r w:rsidRPr="00610450">
        <w:t xml:space="preserve">veći su u odnosu na isti period protekle godine </w:t>
      </w:r>
      <w:r w:rsidR="007E7C77">
        <w:t>6</w:t>
      </w:r>
      <w:r w:rsidR="00DD5D2D">
        <w:t>,</w:t>
      </w:r>
      <w:r w:rsidR="007E7C77">
        <w:t>0</w:t>
      </w:r>
      <w:r w:rsidRPr="00610450">
        <w:t xml:space="preserve"> %</w:t>
      </w:r>
      <w:r>
        <w:t xml:space="preserve"> odnosno </w:t>
      </w:r>
      <w:r w:rsidR="000F4239">
        <w:t>1.</w:t>
      </w:r>
      <w:r w:rsidR="007E7C77">
        <w:t>477</w:t>
      </w:r>
      <w:r w:rsidR="00095880">
        <w:t>.</w:t>
      </w:r>
      <w:r w:rsidR="007E7C77">
        <w:t>934,00 kn</w:t>
      </w:r>
      <w:r w:rsidRPr="00610450">
        <w:t>.</w:t>
      </w:r>
      <w:r w:rsidR="00095880">
        <w:t xml:space="preserve"> </w:t>
      </w:r>
    </w:p>
    <w:p w:rsidR="00D5595F" w:rsidRDefault="00D5595F" w:rsidP="00D60C43">
      <w:r>
        <w:t xml:space="preserve">U strukturi </w:t>
      </w:r>
      <w:r w:rsidR="007E7C77">
        <w:t>:</w:t>
      </w:r>
    </w:p>
    <w:p w:rsidR="00D5595F" w:rsidRDefault="00D5595F" w:rsidP="00D60C43">
      <w:r>
        <w:t>*</w:t>
      </w:r>
      <w:r w:rsidR="00095880">
        <w:t xml:space="preserve"> </w:t>
      </w:r>
      <w:r w:rsidR="00C34925">
        <w:t xml:space="preserve">    935</w:t>
      </w:r>
      <w:r w:rsidR="00095880">
        <w:t>.</w:t>
      </w:r>
      <w:r w:rsidR="00C34925">
        <w:t>903,00</w:t>
      </w:r>
      <w:r w:rsidR="00095880">
        <w:t xml:space="preserve"> </w:t>
      </w:r>
      <w:r>
        <w:t xml:space="preserve">kuna </w:t>
      </w:r>
      <w:r w:rsidR="00095880">
        <w:t>veći rashodi za zaposlene</w:t>
      </w:r>
      <w:r w:rsidR="00292586">
        <w:t xml:space="preserve"> u tekućoj godini</w:t>
      </w:r>
      <w:r w:rsidR="00095880">
        <w:t>,</w:t>
      </w:r>
      <w:r w:rsidR="005421C3">
        <w:t xml:space="preserve">( </w:t>
      </w:r>
      <w:r w:rsidR="00C34925">
        <w:t>31</w:t>
      </w:r>
      <w:r w:rsidR="005421C3">
        <w:t xml:space="preserve"> )</w:t>
      </w:r>
    </w:p>
    <w:p w:rsidR="00D5595F" w:rsidRDefault="00D5595F" w:rsidP="00D60C43">
      <w:r>
        <w:t xml:space="preserve">*      </w:t>
      </w:r>
      <w:r w:rsidR="00C34925">
        <w:t>70</w:t>
      </w:r>
      <w:r>
        <w:t>.</w:t>
      </w:r>
      <w:r w:rsidR="00C34925">
        <w:t>381</w:t>
      </w:r>
      <w:r w:rsidR="00095880">
        <w:t xml:space="preserve">,00 </w:t>
      </w:r>
      <w:r w:rsidR="00C34925">
        <w:t xml:space="preserve"> </w:t>
      </w:r>
      <w:r>
        <w:t xml:space="preserve">kuna </w:t>
      </w:r>
      <w:r w:rsidR="00DD5D2D">
        <w:t>veći su</w:t>
      </w:r>
      <w:r w:rsidR="00095880">
        <w:t xml:space="preserve">  materijalni rashodi</w:t>
      </w:r>
      <w:r w:rsidR="00292586">
        <w:t xml:space="preserve"> u tekućoj godini</w:t>
      </w:r>
      <w:r w:rsidR="00095880">
        <w:t xml:space="preserve"> ,</w:t>
      </w:r>
      <w:r w:rsidR="005421C3">
        <w:t xml:space="preserve"> (</w:t>
      </w:r>
      <w:r w:rsidR="00C34925">
        <w:t>32</w:t>
      </w:r>
      <w:r w:rsidR="005421C3">
        <w:t xml:space="preserve"> )</w:t>
      </w:r>
    </w:p>
    <w:p w:rsidR="00BA368E" w:rsidRDefault="00D5595F" w:rsidP="00D60C43">
      <w:r>
        <w:t xml:space="preserve">*      </w:t>
      </w:r>
      <w:r w:rsidR="00C34925">
        <w:t>4</w:t>
      </w:r>
      <w:r>
        <w:t>.</w:t>
      </w:r>
      <w:r w:rsidR="00C34925">
        <w:t>283</w:t>
      </w:r>
      <w:r w:rsidR="00095880">
        <w:t xml:space="preserve">,00 </w:t>
      </w:r>
      <w:r>
        <w:t>kuna financijski rashodi veći</w:t>
      </w:r>
      <w:r w:rsidR="00292586">
        <w:t xml:space="preserve"> u tekućoj godini</w:t>
      </w:r>
      <w:r>
        <w:t xml:space="preserve"> ,</w:t>
      </w:r>
      <w:r w:rsidR="005421C3">
        <w:t>(</w:t>
      </w:r>
      <w:r w:rsidR="00C34925">
        <w:t>34</w:t>
      </w:r>
      <w:r w:rsidR="005421C3">
        <w:t>)</w:t>
      </w:r>
    </w:p>
    <w:p w:rsidR="00DD5D2D" w:rsidRDefault="00D5595F" w:rsidP="00D60C43">
      <w:r>
        <w:t xml:space="preserve">*    </w:t>
      </w:r>
      <w:r w:rsidR="00C34925">
        <w:t>467.367</w:t>
      </w:r>
      <w:r>
        <w:t xml:space="preserve">,00 kuna </w:t>
      </w:r>
      <w:r w:rsidR="00C34925">
        <w:t xml:space="preserve">veći </w:t>
      </w:r>
      <w:r>
        <w:t>rashodi za nabavu nefinancijske imovine</w:t>
      </w:r>
      <w:r w:rsidR="00292586">
        <w:t xml:space="preserve"> u tekućoj godini</w:t>
      </w:r>
      <w:r w:rsidR="00511297">
        <w:t xml:space="preserve"> </w:t>
      </w:r>
      <w:r w:rsidR="00DD5D2D">
        <w:t>(</w:t>
      </w:r>
      <w:r w:rsidR="00C34925">
        <w:t>4</w:t>
      </w:r>
      <w:r w:rsidR="00DD5D2D">
        <w:t>)</w:t>
      </w:r>
      <w:r w:rsidR="00C34925">
        <w:t>-dinamika DEC-a u 2022.godini</w:t>
      </w:r>
      <w:r w:rsidR="00511297">
        <w:t xml:space="preserve"> </w:t>
      </w:r>
      <w:r w:rsidR="00C34925">
        <w:t>.</w:t>
      </w:r>
    </w:p>
    <w:p w:rsidR="006F7462" w:rsidRDefault="006F7462" w:rsidP="00D60C43">
      <w:r w:rsidRPr="006F7462">
        <w:t>Pojašnjenje pojedinih AOP pozicija PR-RAS obrasca</w:t>
      </w:r>
      <w:r>
        <w:t xml:space="preserve"> u dijelu rashoda</w:t>
      </w:r>
      <w:r w:rsidRPr="006F7462">
        <w:t>:</w:t>
      </w:r>
    </w:p>
    <w:p w:rsidR="00BA368E" w:rsidRDefault="00055110" w:rsidP="00D60C43">
      <w:r w:rsidRPr="00055110">
        <w:rPr>
          <w:b/>
        </w:rPr>
        <w:t>31</w:t>
      </w:r>
      <w:r>
        <w:t xml:space="preserve">- </w:t>
      </w:r>
      <w:r w:rsidR="00F04B66">
        <w:t>veći su u 202</w:t>
      </w:r>
      <w:r>
        <w:t>2</w:t>
      </w:r>
      <w:r w:rsidR="00F04B66">
        <w:t xml:space="preserve">.godini za </w:t>
      </w:r>
      <w:r>
        <w:t>935</w:t>
      </w:r>
      <w:r w:rsidR="00DD5D2D">
        <w:t>.</w:t>
      </w:r>
      <w:r>
        <w:t>903,00</w:t>
      </w:r>
      <w:r w:rsidR="00F04B66">
        <w:t xml:space="preserve"> kuna</w:t>
      </w:r>
      <w:r>
        <w:t>.</w:t>
      </w:r>
    </w:p>
    <w:p w:rsidR="00364CC6" w:rsidRDefault="00F04B66" w:rsidP="00D60C43">
      <w:r>
        <w:t>Bruto osnovica za isplatu plaće povećana je od 01.</w:t>
      </w:r>
      <w:r w:rsidR="00055110">
        <w:t>10</w:t>
      </w:r>
      <w:r>
        <w:t>.202</w:t>
      </w:r>
      <w:r w:rsidR="00055110">
        <w:t>2</w:t>
      </w:r>
      <w:r>
        <w:t>.godine</w:t>
      </w:r>
      <w:r w:rsidR="00055110">
        <w:t xml:space="preserve"> s </w:t>
      </w:r>
      <w:r>
        <w:t xml:space="preserve"> </w:t>
      </w:r>
      <w:r w:rsidR="00055110">
        <w:t>6.286,29</w:t>
      </w:r>
      <w:r w:rsidR="00364CC6">
        <w:t xml:space="preserve"> </w:t>
      </w:r>
      <w:r>
        <w:t xml:space="preserve">kuna </w:t>
      </w:r>
      <w:r w:rsidR="00055110">
        <w:t>na 6.663,47 kn,</w:t>
      </w:r>
    </w:p>
    <w:p w:rsidR="002C1000" w:rsidRDefault="00055110" w:rsidP="00D60C43">
      <w:proofErr w:type="spellStart"/>
      <w:r>
        <w:t>božičnica</w:t>
      </w:r>
      <w:proofErr w:type="spellEnd"/>
      <w:r>
        <w:t xml:space="preserve"> s 1.500,00 na 1.750,00 kn,dar djetetu sa 600,00 na 753,45 kn (N.N.127/22)</w:t>
      </w:r>
    </w:p>
    <w:p w:rsidR="00655E4D" w:rsidRDefault="00F04B66" w:rsidP="00D60C43">
      <w:r>
        <w:t xml:space="preserve">Ugovorena sredstva s Hrvatskim zavodom za zdravstveno osiguranje </w:t>
      </w:r>
      <w:r w:rsidR="007357D9">
        <w:t>za isto razdoblje</w:t>
      </w:r>
      <w:r w:rsidR="00655E4D">
        <w:t xml:space="preserve"> plaćena</w:t>
      </w:r>
      <w:r>
        <w:t xml:space="preserve"> </w:t>
      </w:r>
      <w:r w:rsidR="00655E4D">
        <w:t>tijekom 2022.godine :</w:t>
      </w:r>
    </w:p>
    <w:p w:rsidR="00364CC6" w:rsidRDefault="00655E4D" w:rsidP="00D60C43">
      <w:r>
        <w:t>-od 01.01.2022 do 30.06.2022.godine 1.732.917,01 kn,</w:t>
      </w:r>
    </w:p>
    <w:p w:rsidR="00655E4D" w:rsidRDefault="00655E4D" w:rsidP="00D60C43">
      <w:r>
        <w:t>-od 01.07.2022 do 30.11.2022.godine 1.838.937,80 kn.</w:t>
      </w:r>
    </w:p>
    <w:p w:rsidR="00655E4D" w:rsidRPr="00DB4B30" w:rsidRDefault="00655E4D" w:rsidP="00D60C43">
      <w:r>
        <w:t>-u 12 mjesecu 1.985.967,71 kn.</w:t>
      </w:r>
    </w:p>
    <w:p w:rsidR="00655E4D" w:rsidRDefault="007357D9" w:rsidP="00D60C43">
      <w:r w:rsidRPr="00364CC6">
        <w:t xml:space="preserve">Plaće za prekovremeni rad </w:t>
      </w:r>
      <w:r w:rsidR="00077256">
        <w:t xml:space="preserve">– </w:t>
      </w:r>
      <w:r w:rsidR="00055110">
        <w:t>3113 u bruto iznosu</w:t>
      </w:r>
      <w:r w:rsidR="00655E4D">
        <w:t xml:space="preserve">  </w:t>
      </w:r>
      <w:r w:rsidR="00055110">
        <w:t xml:space="preserve"> s</w:t>
      </w:r>
      <w:r w:rsidR="00655E4D">
        <w:t xml:space="preserve">  </w:t>
      </w:r>
      <w:r w:rsidR="00055110">
        <w:t xml:space="preserve"> doprinosima </w:t>
      </w:r>
      <w:r w:rsidR="00655E4D">
        <w:t xml:space="preserve"> </w:t>
      </w:r>
      <w:r w:rsidR="00055110">
        <w:t>na bruto iznosi 1.727.337</w:t>
      </w:r>
      <w:r w:rsidR="00655E4D">
        <w:t>,00 kn</w:t>
      </w:r>
      <w:r w:rsidR="00364CC6" w:rsidRPr="00364CC6">
        <w:t xml:space="preserve"> </w:t>
      </w:r>
    </w:p>
    <w:p w:rsidR="00655E4D" w:rsidRDefault="00655E4D" w:rsidP="00655E4D">
      <w:r>
        <w:t xml:space="preserve">uz postojeća ugovorena sredstva , ekonomski neodrživo . </w:t>
      </w:r>
    </w:p>
    <w:p w:rsidR="00655E4D" w:rsidRDefault="00655E4D" w:rsidP="00655E4D">
      <w:r>
        <w:t>Isto tako predstavlja , uz financijski , i problem u organizaciji rada Zavoda i dovodi do maksimalnog opterećenja i iscrpljenosti zaposlenih.</w:t>
      </w:r>
    </w:p>
    <w:p w:rsidR="00655E4D" w:rsidRDefault="00655E4D" w:rsidP="00D60C43">
      <w:r>
        <w:t>Na navedene rashode Zavod nije mogao utjecati jer su regulirani zakonskim propisima i  Kolektivnim ugovorom za djelatnost zdravstva i zdravstvenog osiguranja.</w:t>
      </w:r>
    </w:p>
    <w:p w:rsidR="00BB422F" w:rsidRDefault="00364CC6" w:rsidP="00D60C43">
      <w:r w:rsidRPr="00364CC6">
        <w:t>Dodatkom III Kolektivnog ugovora za djelatnost zdravstva (</w:t>
      </w:r>
      <w:proofErr w:type="spellStart"/>
      <w:r w:rsidRPr="00364CC6">
        <w:t>N.N</w:t>
      </w:r>
      <w:proofErr w:type="spellEnd"/>
      <w:r w:rsidRPr="00364CC6">
        <w:t xml:space="preserve">. 56/20 ) regulirana je isplata dodataka s osnove posebnih uvjeta rada i dodatka zbog iznimne odgovornosti za život i zdravlje ljudi za svaki odrađeni prekovremeni sat rada s primjenom od 01.04.2020.godine </w:t>
      </w:r>
      <w:r>
        <w:t>. I</w:t>
      </w:r>
      <w:r w:rsidRPr="00364CC6">
        <w:t xml:space="preserve">z razloga </w:t>
      </w:r>
      <w:r w:rsidR="00BB422F">
        <w:t xml:space="preserve">povećanja osnovice za isplatu plaća od 01.01.2021.godine </w:t>
      </w:r>
      <w:r w:rsidR="00655E4D">
        <w:t xml:space="preserve">te 01.10.2022.godine </w:t>
      </w:r>
      <w:r w:rsidR="00BB422F">
        <w:t>,</w:t>
      </w:r>
      <w:r w:rsidRPr="00364CC6">
        <w:t>nedostatka i nemogućnosti zapošljavanja radnika   , većeg broja dana bolovanja</w:t>
      </w:r>
      <w:r w:rsidR="00830760">
        <w:t xml:space="preserve"> zbog COVID </w:t>
      </w:r>
      <w:proofErr w:type="spellStart"/>
      <w:r w:rsidR="00830760">
        <w:t>pandemije</w:t>
      </w:r>
      <w:proofErr w:type="spellEnd"/>
      <w:r w:rsidR="00830760">
        <w:t xml:space="preserve"> </w:t>
      </w:r>
      <w:r w:rsidRPr="00364CC6">
        <w:t xml:space="preserve"> i redovnih dana godišnjih odmora </w:t>
      </w:r>
      <w:r>
        <w:t xml:space="preserve">te dodatnog opterećenja rada timovima Zavoda kroz osiguranje </w:t>
      </w:r>
      <w:r w:rsidR="000A19C0">
        <w:t xml:space="preserve">na  cijepljenjima protiv COVIDA 19 </w:t>
      </w:r>
      <w:r w:rsidR="00830760">
        <w:t xml:space="preserve">kada su se pozivali radnici od kuće kako bi služba funkcionirala 24 sata </w:t>
      </w:r>
      <w:r w:rsidR="000A19C0">
        <w:t>( koordinator Zavod za javno zdravstvo Bjelovarsko- bilogorske županije Bjelovar po naputku Ministarstva zdravstva Zagreb )</w:t>
      </w:r>
      <w:r w:rsidR="0000103A">
        <w:t xml:space="preserve"> postoji i prekovremeni rad u Zavodu.</w:t>
      </w:r>
      <w:r w:rsidR="00BB422F">
        <w:t xml:space="preserve"> </w:t>
      </w:r>
    </w:p>
    <w:p w:rsidR="00753E20" w:rsidRDefault="00753E20" w:rsidP="00D60C43"/>
    <w:p w:rsidR="00D60C43" w:rsidRPr="00D60C43" w:rsidRDefault="00D60C43" w:rsidP="00D60C43">
      <w:r w:rsidRPr="00D60C43">
        <w:t>Na dan 31.12.202</w:t>
      </w:r>
      <w:r w:rsidR="0000103A">
        <w:t>2</w:t>
      </w:r>
      <w:r w:rsidRPr="00D60C43">
        <w:t xml:space="preserve">.godine u Zavodu za hitnu medicinu zaposleno je </w:t>
      </w:r>
      <w:r w:rsidR="0000103A">
        <w:t>97</w:t>
      </w:r>
      <w:r w:rsidRPr="00D60C43">
        <w:t xml:space="preserve"> zaposlenika.</w:t>
      </w:r>
    </w:p>
    <w:p w:rsidR="00D60C43" w:rsidRPr="00D60C43" w:rsidRDefault="00D60C43" w:rsidP="00D60C43">
      <w:r w:rsidRPr="00D60C43">
        <w:t xml:space="preserve">Prosječna bruto plaća na osnovi broja zaposlenih temeljem sati rada ( </w:t>
      </w:r>
      <w:r w:rsidR="0000103A">
        <w:t>100</w:t>
      </w:r>
      <w:r w:rsidRPr="00D60C43">
        <w:t xml:space="preserve"> )</w:t>
      </w:r>
    </w:p>
    <w:p w:rsidR="00D60C43" w:rsidRPr="00D60C43" w:rsidRDefault="00D60C43" w:rsidP="00D60C43">
      <w:r w:rsidRPr="00D60C43">
        <w:t>iznosi 1</w:t>
      </w:r>
      <w:r w:rsidR="0000103A">
        <w:t>5</w:t>
      </w:r>
      <w:r w:rsidRPr="00D60C43">
        <w:t>.</w:t>
      </w:r>
      <w:r w:rsidR="0000103A">
        <w:t>189</w:t>
      </w:r>
      <w:r w:rsidRPr="00D60C43">
        <w:t>,00 kuna a neto plaća 1</w:t>
      </w:r>
      <w:r w:rsidR="00885D68">
        <w:t>0</w:t>
      </w:r>
      <w:r w:rsidRPr="00D60C43">
        <w:t>.</w:t>
      </w:r>
      <w:r w:rsidR="00885D68">
        <w:t>511</w:t>
      </w:r>
      <w:r w:rsidRPr="00D60C43">
        <w:t>,00 kuna.</w:t>
      </w:r>
    </w:p>
    <w:p w:rsidR="00D60C43" w:rsidRDefault="00D60C43" w:rsidP="00D60C43"/>
    <w:p w:rsidR="00753E20" w:rsidRPr="00D60C43" w:rsidRDefault="00BA7FC3" w:rsidP="00D60C43">
      <w:r w:rsidRPr="00885D68">
        <w:rPr>
          <w:b/>
        </w:rPr>
        <w:t>-</w:t>
      </w:r>
      <w:r w:rsidR="00885D68" w:rsidRPr="00885D68">
        <w:rPr>
          <w:b/>
        </w:rPr>
        <w:t>32</w:t>
      </w:r>
      <w:r w:rsidR="00885D68">
        <w:t xml:space="preserve"> </w:t>
      </w:r>
      <w:r w:rsidRPr="00D60C43">
        <w:t xml:space="preserve"> Materijalni rashodi </w:t>
      </w:r>
      <w:r w:rsidR="00753E20" w:rsidRPr="00D60C43">
        <w:t xml:space="preserve">veći </w:t>
      </w:r>
      <w:r w:rsidRPr="00D60C43">
        <w:t xml:space="preserve"> su za </w:t>
      </w:r>
      <w:r w:rsidR="00885D68">
        <w:t>70</w:t>
      </w:r>
      <w:r w:rsidRPr="00D60C43">
        <w:t>.</w:t>
      </w:r>
      <w:r w:rsidR="00885D68">
        <w:t>381</w:t>
      </w:r>
      <w:r w:rsidRPr="00D60C43">
        <w:t>,00 kuna u odnosu na 202</w:t>
      </w:r>
      <w:r w:rsidR="00885D68">
        <w:t>1</w:t>
      </w:r>
      <w:r w:rsidRPr="00D60C43">
        <w:t>.godinu . U strukturu rashoda vidljivo je povećanje</w:t>
      </w:r>
      <w:r w:rsidR="00753E20" w:rsidRPr="00D60C43">
        <w:t>:</w:t>
      </w:r>
    </w:p>
    <w:p w:rsidR="00753E20" w:rsidRPr="00D60C43" w:rsidRDefault="00753E20" w:rsidP="00D60C43">
      <w:r w:rsidRPr="00D60C43">
        <w:t xml:space="preserve">-službena putovanja vezana za redovnu  edukaciju zaposlenika </w:t>
      </w:r>
      <w:r w:rsidR="00885D68">
        <w:t>i edukacija zaposlenika (3211 ,3213,3214 ) 6.484,00 kn</w:t>
      </w:r>
    </w:p>
    <w:p w:rsidR="00753E20" w:rsidRPr="00D60C43" w:rsidRDefault="00753E20" w:rsidP="00D60C43">
      <w:r w:rsidRPr="00D60C43">
        <w:t xml:space="preserve">-naknade za prijevoz na posao i s posla </w:t>
      </w:r>
      <w:r w:rsidR="00885D68">
        <w:t>48,6</w:t>
      </w:r>
      <w:r w:rsidRPr="00D60C43">
        <w:t>5 %</w:t>
      </w:r>
      <w:r w:rsidR="00885D68">
        <w:t xml:space="preserve"> iz razloga povećanja broja zaposlenika ( od 12.11.2022.godine napokon formiran TIM 1 u Grubišnom Polju sukladno mreži),</w:t>
      </w:r>
    </w:p>
    <w:p w:rsidR="00D05551" w:rsidRPr="00D60C43" w:rsidRDefault="00753E20" w:rsidP="00D60C43">
      <w:r w:rsidRPr="00D60C43">
        <w:t>-</w:t>
      </w:r>
      <w:r w:rsidR="00BA7FC3" w:rsidRPr="00D60C43">
        <w:t xml:space="preserve"> troškova energije </w:t>
      </w:r>
      <w:r w:rsidR="00885D68">
        <w:t>12</w:t>
      </w:r>
      <w:r w:rsidR="00BA7FC3" w:rsidRPr="00D60C43">
        <w:t>,</w:t>
      </w:r>
      <w:r w:rsidRPr="00D60C43">
        <w:t>3</w:t>
      </w:r>
      <w:r w:rsidR="00BA7FC3" w:rsidRPr="00D60C43">
        <w:t xml:space="preserve"> % no</w:t>
      </w:r>
      <w:r w:rsidRPr="00D60C43">
        <w:t xml:space="preserve"> na isto Zavod ne može utjecati iz razloga povećanja cijena energentima ,</w:t>
      </w:r>
    </w:p>
    <w:p w:rsidR="00880C34" w:rsidRDefault="00880C34" w:rsidP="00D60C43"/>
    <w:p w:rsidR="00885D68" w:rsidRDefault="00885D68" w:rsidP="00D60C43"/>
    <w:p w:rsidR="00364CC6" w:rsidRPr="00D60C43" w:rsidRDefault="00364CC6" w:rsidP="00D60C43"/>
    <w:p w:rsidR="006E21A3" w:rsidRDefault="006E21A3" w:rsidP="00D60C43">
      <w:r w:rsidRPr="007A5438">
        <w:rPr>
          <w:b/>
        </w:rPr>
        <w:t xml:space="preserve"> – 329</w:t>
      </w:r>
      <w:r w:rsidR="00D05551" w:rsidRPr="007A5438">
        <w:rPr>
          <w:b/>
        </w:rPr>
        <w:t>5</w:t>
      </w:r>
      <w:r w:rsidRPr="00D60C43">
        <w:t xml:space="preserve"> </w:t>
      </w:r>
      <w:r w:rsidR="00D05551" w:rsidRPr="00D60C43">
        <w:t xml:space="preserve">Pristojbe i naknade povećanje </w:t>
      </w:r>
      <w:proofErr w:type="spellStart"/>
      <w:r w:rsidR="007A5438">
        <w:t>.</w:t>
      </w:r>
      <w:r w:rsidRPr="00D60C43">
        <w:t>Čine</w:t>
      </w:r>
      <w:proofErr w:type="spellEnd"/>
      <w:r w:rsidRPr="00D60C43">
        <w:t xml:space="preserve"> ih </w:t>
      </w:r>
      <w:r w:rsidR="00D05551" w:rsidRPr="00D60C43">
        <w:t xml:space="preserve">sudske pristojbe ( </w:t>
      </w:r>
      <w:r w:rsidR="007A5438">
        <w:t>36</w:t>
      </w:r>
      <w:r w:rsidR="00D05551" w:rsidRPr="00D60C43">
        <w:t>.</w:t>
      </w:r>
      <w:r w:rsidR="007A5438">
        <w:t>207</w:t>
      </w:r>
      <w:r w:rsidR="00D05551" w:rsidRPr="00D60C43">
        <w:t>,00 kuna )</w:t>
      </w:r>
      <w:r w:rsidR="003128F6" w:rsidRPr="00D60C43">
        <w:t xml:space="preserve"> i pristojba zbog nezapošljavanja invalida – 1</w:t>
      </w:r>
      <w:r w:rsidR="007A5438">
        <w:t>9</w:t>
      </w:r>
      <w:r w:rsidR="003128F6" w:rsidRPr="00D60C43">
        <w:t>.</w:t>
      </w:r>
      <w:r w:rsidR="007A5438">
        <w:t>512</w:t>
      </w:r>
      <w:r w:rsidR="003128F6" w:rsidRPr="00D60C43">
        <w:t>,00</w:t>
      </w:r>
      <w:r w:rsidR="003128F6">
        <w:t xml:space="preserve"> kuna.</w:t>
      </w:r>
    </w:p>
    <w:p w:rsidR="00BA2CB4" w:rsidRDefault="00BA2CB4" w:rsidP="00D60C43"/>
    <w:p w:rsidR="00BA2CB4" w:rsidRDefault="00BA2CB4" w:rsidP="00D60C43">
      <w:r w:rsidRPr="00BA2CB4">
        <w:t>-</w:t>
      </w:r>
      <w:r w:rsidR="007A5438" w:rsidRPr="007A5438">
        <w:rPr>
          <w:b/>
        </w:rPr>
        <w:t xml:space="preserve">34 </w:t>
      </w:r>
      <w:r>
        <w:t xml:space="preserve"> Financijski rashodi veći su </w:t>
      </w:r>
      <w:r w:rsidR="007A5438">
        <w:t>9,6</w:t>
      </w:r>
      <w:r>
        <w:t xml:space="preserve"> % u odnosu na 202</w:t>
      </w:r>
      <w:r w:rsidR="007A5438">
        <w:t>1</w:t>
      </w:r>
      <w:r>
        <w:t>.godinu.</w:t>
      </w:r>
      <w:r w:rsidR="008F2DAA">
        <w:t xml:space="preserve"> Čine ih zatezne kamate </w:t>
      </w:r>
      <w:r w:rsidR="004465C5">
        <w:t>za 3</w:t>
      </w:r>
      <w:r w:rsidR="003128F6">
        <w:t>.</w:t>
      </w:r>
      <w:r w:rsidR="004465C5">
        <w:t>818</w:t>
      </w:r>
      <w:r w:rsidR="003128F6">
        <w:t>,</w:t>
      </w:r>
      <w:r w:rsidR="008F2DAA">
        <w:t xml:space="preserve">00 kuna ) , trošak platnog prometa ( </w:t>
      </w:r>
      <w:r w:rsidR="00FE215E">
        <w:t>2</w:t>
      </w:r>
      <w:r w:rsidR="004465C5">
        <w:t>2</w:t>
      </w:r>
      <w:r w:rsidR="008F2DAA">
        <w:t>.</w:t>
      </w:r>
      <w:r w:rsidR="004465C5">
        <w:t>769</w:t>
      </w:r>
      <w:r w:rsidR="00FE215E">
        <w:t>,</w:t>
      </w:r>
      <w:r w:rsidR="008F2DAA">
        <w:t xml:space="preserve">00 kuna) , naknada FINA-e za obradu prisilne naplate  </w:t>
      </w:r>
      <w:r w:rsidR="004465C5">
        <w:t xml:space="preserve">po sudskim presudama </w:t>
      </w:r>
      <w:r w:rsidR="00FE215E">
        <w:t xml:space="preserve"> </w:t>
      </w:r>
      <w:r w:rsidR="004465C5">
        <w:t>(22</w:t>
      </w:r>
      <w:r w:rsidR="00FE215E">
        <w:t>.</w:t>
      </w:r>
      <w:r w:rsidR="004465C5">
        <w:t>500</w:t>
      </w:r>
      <w:r w:rsidR="00FE215E">
        <w:t>,00</w:t>
      </w:r>
      <w:r w:rsidR="004465C5">
        <w:t xml:space="preserve"> kn).</w:t>
      </w:r>
    </w:p>
    <w:p w:rsidR="00436BF0" w:rsidRDefault="00436BF0" w:rsidP="00A143F9">
      <w:pPr>
        <w:rPr>
          <w:b/>
        </w:rPr>
      </w:pPr>
    </w:p>
    <w:p w:rsidR="00A143F9" w:rsidRPr="00880C34" w:rsidRDefault="00A143F9" w:rsidP="00A143F9">
      <w:pPr>
        <w:rPr>
          <w:b/>
        </w:rPr>
      </w:pPr>
      <w:r>
        <w:rPr>
          <w:b/>
        </w:rPr>
        <w:t>7</w:t>
      </w:r>
      <w:r w:rsidRPr="00880C34">
        <w:rPr>
          <w:b/>
        </w:rPr>
        <w:t xml:space="preserve">/Bilješke uz </w:t>
      </w:r>
      <w:r>
        <w:rPr>
          <w:b/>
        </w:rPr>
        <w:t>Obrazac P-VRIO</w:t>
      </w:r>
    </w:p>
    <w:p w:rsidR="00436BF0" w:rsidRDefault="00436BF0" w:rsidP="00436BF0">
      <w:r>
        <w:t xml:space="preserve">– primljen zmijski </w:t>
      </w:r>
      <w:proofErr w:type="spellStart"/>
      <w:r>
        <w:t>antiserum</w:t>
      </w:r>
      <w:proofErr w:type="spellEnd"/>
      <w:r>
        <w:t xml:space="preserve"> u vrijednosti 14,700,00 kn os Hrvatskog zavoda za hitnu medicinu Zagreb,</w:t>
      </w:r>
    </w:p>
    <w:p w:rsidR="00436BF0" w:rsidRDefault="00436BF0" w:rsidP="00D60C43">
      <w:pPr>
        <w:rPr>
          <w:b/>
        </w:rPr>
      </w:pPr>
    </w:p>
    <w:p w:rsidR="00A143F9" w:rsidRDefault="00A143F9" w:rsidP="00436BF0">
      <w:pPr>
        <w:rPr>
          <w:b/>
        </w:rPr>
      </w:pPr>
      <w:r>
        <w:rPr>
          <w:b/>
        </w:rPr>
        <w:t>8</w:t>
      </w:r>
      <w:r w:rsidRPr="00880C34">
        <w:rPr>
          <w:b/>
        </w:rPr>
        <w:t xml:space="preserve">/Bilješke uz </w:t>
      </w:r>
      <w:r>
        <w:rPr>
          <w:b/>
        </w:rPr>
        <w:t>Obrazac RAS-funkcijski</w:t>
      </w:r>
    </w:p>
    <w:p w:rsidR="00436BF0" w:rsidRPr="00436BF0" w:rsidRDefault="00436BF0" w:rsidP="00436BF0">
      <w:r w:rsidRPr="00436BF0">
        <w:t>-temeljem djelatnosti NKD 8412 rashodi razvrstani  u opće medicinske usluge</w:t>
      </w:r>
    </w:p>
    <w:p w:rsidR="00436BF0" w:rsidRPr="00436BF0" w:rsidRDefault="00436BF0" w:rsidP="00436BF0">
      <w:pPr>
        <w:rPr>
          <w:b/>
        </w:rPr>
      </w:pPr>
    </w:p>
    <w:p w:rsidR="00CB18BF" w:rsidRPr="00880C34" w:rsidRDefault="00436BF0" w:rsidP="00D60C43">
      <w:pPr>
        <w:rPr>
          <w:b/>
          <w:u w:val="single"/>
        </w:rPr>
      </w:pPr>
      <w:r>
        <w:rPr>
          <w:b/>
          <w:u w:val="single"/>
        </w:rPr>
        <w:t>9</w:t>
      </w:r>
      <w:r w:rsidR="00CB18BF" w:rsidRPr="00880C34">
        <w:rPr>
          <w:b/>
          <w:u w:val="single"/>
        </w:rPr>
        <w:t>/Bilješke  Obveze</w:t>
      </w:r>
      <w:r w:rsidR="001A29C2" w:rsidRPr="00880C34">
        <w:rPr>
          <w:b/>
          <w:u w:val="single"/>
        </w:rPr>
        <w:t xml:space="preserve"> </w:t>
      </w:r>
    </w:p>
    <w:p w:rsidR="00CB18BF" w:rsidRDefault="00CB18BF" w:rsidP="00D60C43">
      <w:pPr>
        <w:rPr>
          <w:u w:val="single"/>
        </w:rPr>
      </w:pPr>
    </w:p>
    <w:p w:rsidR="000A25C0" w:rsidRDefault="000A2482" w:rsidP="00D60C43">
      <w:r>
        <w:t>O</w:t>
      </w:r>
      <w:r w:rsidR="00CB18BF" w:rsidRPr="00CB18BF">
        <w:t>bveze</w:t>
      </w:r>
      <w:r w:rsidR="00CB18BF">
        <w:t xml:space="preserve"> </w:t>
      </w:r>
      <w:r w:rsidR="0021434C">
        <w:t>na dan 3</w:t>
      </w:r>
      <w:r w:rsidR="00FE215E">
        <w:t>1</w:t>
      </w:r>
      <w:r w:rsidR="0021434C">
        <w:t>.</w:t>
      </w:r>
      <w:r w:rsidR="00FE215E">
        <w:t>12</w:t>
      </w:r>
      <w:r w:rsidR="0021434C">
        <w:t>.</w:t>
      </w:r>
      <w:r w:rsidR="00FE215E">
        <w:t>2</w:t>
      </w:r>
      <w:r w:rsidR="0021434C">
        <w:t>0</w:t>
      </w:r>
      <w:r w:rsidR="00BE2884">
        <w:t>2</w:t>
      </w:r>
      <w:r w:rsidR="00436BF0">
        <w:t>2</w:t>
      </w:r>
      <w:r w:rsidR="0021434C">
        <w:t xml:space="preserve">.godine </w:t>
      </w:r>
      <w:r w:rsidR="008004F1">
        <w:t>iznos</w:t>
      </w:r>
      <w:r>
        <w:t>e</w:t>
      </w:r>
      <w:r w:rsidR="008004F1">
        <w:t xml:space="preserve"> </w:t>
      </w:r>
      <w:r>
        <w:t xml:space="preserve"> </w:t>
      </w:r>
      <w:r w:rsidR="00436BF0">
        <w:t>3</w:t>
      </w:r>
      <w:r>
        <w:t>.</w:t>
      </w:r>
      <w:r w:rsidR="00436BF0">
        <w:t>994</w:t>
      </w:r>
      <w:r>
        <w:t>.</w:t>
      </w:r>
      <w:r w:rsidR="00436BF0">
        <w:t>262,50</w:t>
      </w:r>
      <w:r w:rsidR="0021434C">
        <w:t xml:space="preserve"> kuna.</w:t>
      </w:r>
    </w:p>
    <w:p w:rsidR="00052E44" w:rsidRPr="002704FF" w:rsidRDefault="00990684" w:rsidP="00D60C43">
      <w:r>
        <w:t>Dospjel</w:t>
      </w:r>
      <w:r w:rsidR="005912C5">
        <w:t>e</w:t>
      </w:r>
      <w:r>
        <w:t xml:space="preserve"> </w:t>
      </w:r>
      <w:r w:rsidR="00BE2884">
        <w:t>neplaćen</w:t>
      </w:r>
      <w:r w:rsidR="005912C5">
        <w:t>e</w:t>
      </w:r>
      <w:r w:rsidR="00BE2884">
        <w:t xml:space="preserve"> </w:t>
      </w:r>
      <w:r>
        <w:t>obvez</w:t>
      </w:r>
      <w:r w:rsidR="005912C5">
        <w:t>e</w:t>
      </w:r>
      <w:r w:rsidR="00BE2884">
        <w:t xml:space="preserve">  na dan 3</w:t>
      </w:r>
      <w:r w:rsidR="00FE215E">
        <w:t>1</w:t>
      </w:r>
      <w:r w:rsidR="00BE2884">
        <w:t>.</w:t>
      </w:r>
      <w:r w:rsidR="00FE215E">
        <w:t>12</w:t>
      </w:r>
      <w:r w:rsidR="00BE2884">
        <w:t>.202</w:t>
      </w:r>
      <w:r w:rsidR="00436BF0">
        <w:t>2</w:t>
      </w:r>
      <w:r w:rsidR="00BE2884">
        <w:t>.godine</w:t>
      </w:r>
      <w:r w:rsidR="005912C5">
        <w:t xml:space="preserve"> iznose </w:t>
      </w:r>
      <w:r w:rsidR="00436BF0">
        <w:t>1.261.621,76</w:t>
      </w:r>
      <w:r w:rsidR="005912C5">
        <w:t xml:space="preserve"> kuna.</w:t>
      </w:r>
    </w:p>
    <w:p w:rsidR="001A29C2" w:rsidRDefault="0021434C" w:rsidP="00D60C43">
      <w:r>
        <w:t xml:space="preserve">Obveze nedospjele  </w:t>
      </w:r>
      <w:r w:rsidR="00990684">
        <w:t>iznos</w:t>
      </w:r>
      <w:r w:rsidR="000A2482">
        <w:t xml:space="preserve">e </w:t>
      </w:r>
      <w:r w:rsidR="001A29C2">
        <w:t xml:space="preserve"> 2.</w:t>
      </w:r>
      <w:r w:rsidR="00436BF0">
        <w:t>732</w:t>
      </w:r>
      <w:r w:rsidR="001A29C2">
        <w:t>.</w:t>
      </w:r>
      <w:r w:rsidR="00436BF0">
        <w:t>640</w:t>
      </w:r>
      <w:r w:rsidR="001A29C2">
        <w:t>,</w:t>
      </w:r>
      <w:r w:rsidR="00436BF0">
        <w:t>74</w:t>
      </w:r>
      <w:r w:rsidR="001A29C2">
        <w:t xml:space="preserve"> k</w:t>
      </w:r>
      <w:r w:rsidR="00990684">
        <w:t>una</w:t>
      </w:r>
      <w:r>
        <w:t>.</w:t>
      </w:r>
      <w:r w:rsidR="00514417">
        <w:t xml:space="preserve"> </w:t>
      </w:r>
    </w:p>
    <w:p w:rsidR="00AC45D9" w:rsidRPr="00AC45D9" w:rsidRDefault="00AC45D9" w:rsidP="00D60C43"/>
    <w:p w:rsidR="00EB624C" w:rsidRPr="00880C34" w:rsidRDefault="00436BF0" w:rsidP="00D60C43">
      <w:pPr>
        <w:rPr>
          <w:b/>
          <w:u w:val="single"/>
        </w:rPr>
      </w:pPr>
      <w:r>
        <w:rPr>
          <w:b/>
          <w:u w:val="single"/>
        </w:rPr>
        <w:t>10</w:t>
      </w:r>
      <w:r w:rsidR="00EB624C" w:rsidRPr="00880C34">
        <w:rPr>
          <w:b/>
          <w:u w:val="single"/>
        </w:rPr>
        <w:t>/ Potraživanja.</w:t>
      </w:r>
    </w:p>
    <w:p w:rsidR="00C441DB" w:rsidRDefault="00C441DB" w:rsidP="00D60C43"/>
    <w:p w:rsidR="00EB624C" w:rsidRPr="00CE394E" w:rsidRDefault="00EB624C" w:rsidP="00D60C43">
      <w:pPr>
        <w:rPr>
          <w:color w:val="FF0000"/>
        </w:rPr>
      </w:pPr>
      <w:r w:rsidRPr="00A3771A">
        <w:t>Potraživanja za prihode poslovanja na dan 3</w:t>
      </w:r>
      <w:r w:rsidR="00D60C43">
        <w:t>1</w:t>
      </w:r>
      <w:r w:rsidRPr="00A3771A">
        <w:t>.</w:t>
      </w:r>
      <w:r w:rsidR="00D60C43">
        <w:t>12</w:t>
      </w:r>
      <w:r w:rsidRPr="00A3771A">
        <w:t>.20</w:t>
      </w:r>
      <w:r w:rsidR="00BE2884">
        <w:t>2</w:t>
      </w:r>
      <w:r w:rsidR="00436BF0">
        <w:t>2</w:t>
      </w:r>
      <w:r w:rsidRPr="00A3771A">
        <w:t xml:space="preserve">.godine </w:t>
      </w:r>
      <w:r w:rsidRPr="009A1E8D">
        <w:t xml:space="preserve">iznose  </w:t>
      </w:r>
      <w:r w:rsidR="00E43D3F">
        <w:t>2</w:t>
      </w:r>
      <w:r w:rsidRPr="009A1E8D">
        <w:t>.</w:t>
      </w:r>
      <w:r w:rsidR="00E43D3F">
        <w:t>579</w:t>
      </w:r>
      <w:r w:rsidRPr="009A1E8D">
        <w:t>.</w:t>
      </w:r>
      <w:r w:rsidR="00E43D3F">
        <w:t>837</w:t>
      </w:r>
      <w:r w:rsidRPr="009A1E8D">
        <w:t>,</w:t>
      </w:r>
      <w:r w:rsidR="00E43D3F">
        <w:t>15</w:t>
      </w:r>
      <w:r w:rsidRPr="009A1E8D">
        <w:t xml:space="preserve"> kuna.</w:t>
      </w:r>
      <w:r w:rsidRPr="00CE394E">
        <w:rPr>
          <w:color w:val="FF0000"/>
        </w:rPr>
        <w:t xml:space="preserve"> </w:t>
      </w:r>
    </w:p>
    <w:p w:rsidR="00CE394E" w:rsidRDefault="005D53C4" w:rsidP="00D60C43">
      <w:r>
        <w:t xml:space="preserve">Dospjela potraživanja iznose </w:t>
      </w:r>
      <w:r w:rsidR="00E43D3F">
        <w:t>50</w:t>
      </w:r>
      <w:r>
        <w:t>.</w:t>
      </w:r>
      <w:r w:rsidR="00E43D3F">
        <w:t>559</w:t>
      </w:r>
      <w:r>
        <w:t>,</w:t>
      </w:r>
      <w:r w:rsidR="00E43D3F">
        <w:t>63</w:t>
      </w:r>
      <w:r>
        <w:t xml:space="preserve"> kune.</w:t>
      </w:r>
    </w:p>
    <w:p w:rsidR="005D53C4" w:rsidRDefault="005D53C4" w:rsidP="00D60C43">
      <w:r>
        <w:t xml:space="preserve">Nedospjela potraživanja iznose </w:t>
      </w:r>
      <w:r w:rsidR="00E43D3F">
        <w:t>2</w:t>
      </w:r>
      <w:r w:rsidR="00D1470A">
        <w:t>.</w:t>
      </w:r>
      <w:r w:rsidR="00E43D3F">
        <w:t>529</w:t>
      </w:r>
      <w:r w:rsidR="00D1470A">
        <w:t>.</w:t>
      </w:r>
      <w:r w:rsidR="00E43D3F">
        <w:t>277</w:t>
      </w:r>
      <w:r w:rsidR="00D1470A">
        <w:t>,</w:t>
      </w:r>
      <w:r w:rsidR="00E43D3F">
        <w:t>52</w:t>
      </w:r>
      <w:r w:rsidR="00D1470A">
        <w:t xml:space="preserve"> kuna.</w:t>
      </w:r>
    </w:p>
    <w:p w:rsidR="00C34925" w:rsidRDefault="00E43D3F" w:rsidP="00D1470A">
      <w:r>
        <w:t>Stanje transakcijskog računa 0,00 kn. Račun blokiran prisilnim naplatama pravomoćnih presuda zaposlenika iz prava po radnom odnosu.</w:t>
      </w:r>
    </w:p>
    <w:p w:rsidR="00C34925" w:rsidRDefault="00C34925" w:rsidP="00D1470A"/>
    <w:p w:rsidR="00C34925" w:rsidRDefault="00C34925" w:rsidP="00D1470A"/>
    <w:p w:rsidR="00C34925" w:rsidRDefault="00C34925" w:rsidP="00D1470A"/>
    <w:p w:rsidR="00F2167D" w:rsidRPr="00AC45D9" w:rsidRDefault="00AA1E57" w:rsidP="00D1470A">
      <w:r w:rsidRPr="00AA1E57">
        <w:t>Sastavila:</w:t>
      </w:r>
      <w:r w:rsidR="00C46972" w:rsidRPr="00AA1E57">
        <w:t xml:space="preserve">           </w:t>
      </w:r>
      <w:r w:rsidR="00C46972" w:rsidRPr="00AA1E57">
        <w:tab/>
      </w:r>
      <w:r w:rsidR="00D1470A">
        <w:t xml:space="preserve">                                          </w:t>
      </w:r>
      <w:r w:rsidR="00880C34">
        <w:t xml:space="preserve">       </w:t>
      </w:r>
      <w:r w:rsidR="00D1470A">
        <w:t xml:space="preserve">         </w:t>
      </w:r>
      <w:r w:rsidR="00C46972" w:rsidRPr="00AA1E57">
        <w:t>Ravnatelj</w:t>
      </w:r>
      <w:r w:rsidR="00C5195F">
        <w:t>:</w:t>
      </w:r>
      <w:r w:rsidR="006E6161">
        <w:t xml:space="preserve">                                                                                                                                                                                     </w:t>
      </w:r>
    </w:p>
    <w:p w:rsidR="00C34925" w:rsidRDefault="006E6161" w:rsidP="00C5195F">
      <w:r>
        <w:t xml:space="preserve">Stela </w:t>
      </w:r>
      <w:proofErr w:type="spellStart"/>
      <w:r>
        <w:t>Lovriša</w:t>
      </w:r>
      <w:proofErr w:type="spellEnd"/>
      <w:r>
        <w:t>-</w:t>
      </w:r>
      <w:proofErr w:type="spellStart"/>
      <w:r>
        <w:t>Bogdanović</w:t>
      </w:r>
      <w:proofErr w:type="spellEnd"/>
      <w:r>
        <w:t xml:space="preserve">     </w:t>
      </w:r>
      <w:r w:rsidR="00C34925">
        <w:t xml:space="preserve">                                              Nenad </w:t>
      </w:r>
      <w:proofErr w:type="spellStart"/>
      <w:r w:rsidR="00C34925">
        <w:t>Mrzleči</w:t>
      </w:r>
      <w:proofErr w:type="spellEnd"/>
      <w:r w:rsidR="00C34925">
        <w:t xml:space="preserve"> , </w:t>
      </w:r>
      <w:proofErr w:type="spellStart"/>
      <w:r w:rsidR="00C34925">
        <w:t>mag.oec</w:t>
      </w:r>
      <w:proofErr w:type="spellEnd"/>
      <w:r w:rsidR="00C34925">
        <w:t>.</w:t>
      </w:r>
    </w:p>
    <w:p w:rsidR="00C34925" w:rsidRDefault="00B2034F" w:rsidP="00C5195F">
      <w:hyperlink r:id="rId6" w:history="1">
        <w:r w:rsidR="00C34925" w:rsidRPr="00040171">
          <w:rPr>
            <w:rStyle w:val="Hiperveza"/>
          </w:rPr>
          <w:t>stela.hzhmbj@gmail.com</w:t>
        </w:r>
      </w:hyperlink>
    </w:p>
    <w:p w:rsidR="00C34925" w:rsidRDefault="00C34925" w:rsidP="00C5195F">
      <w:r>
        <w:t>043 225 825</w:t>
      </w:r>
    </w:p>
    <w:p w:rsidR="00C34925" w:rsidRDefault="00C34925" w:rsidP="00C5195F">
      <w:r>
        <w:t>099 247 11 75</w:t>
      </w:r>
    </w:p>
    <w:p w:rsidR="00EE2C60" w:rsidRDefault="006E6161" w:rsidP="00C5195F">
      <w:r>
        <w:t xml:space="preserve">                     </w:t>
      </w:r>
      <w:r w:rsidR="00880C34">
        <w:t xml:space="preserve">  </w:t>
      </w:r>
    </w:p>
    <w:p w:rsidR="00AD67F8" w:rsidRDefault="00AD67F8" w:rsidP="00C5195F"/>
    <w:p w:rsidR="00AD67F8" w:rsidRDefault="00AD67F8" w:rsidP="00C5195F"/>
    <w:p w:rsidR="00AD67F8" w:rsidRDefault="00AD67F8" w:rsidP="00C5195F">
      <w:pPr>
        <w:sectPr w:rsidR="00AD67F8" w:rsidSect="005963D4">
          <w:footnotePr>
            <w:pos w:val="beneathText"/>
          </w:footnotePr>
          <w:pgSz w:w="11905" w:h="16837"/>
          <w:pgMar w:top="1134" w:right="1134" w:bottom="1134" w:left="1134" w:header="720" w:footer="720" w:gutter="0"/>
          <w:cols w:space="720"/>
          <w:docGrid w:linePitch="360"/>
        </w:sectPr>
      </w:pPr>
    </w:p>
    <w:tbl>
      <w:tblPr>
        <w:tblpPr w:leftFromText="180" w:rightFromText="180" w:horzAnchor="margin" w:tblpXSpec="center" w:tblpY="-1419"/>
        <w:tblW w:w="14785" w:type="dxa"/>
        <w:tblLook w:val="04A0"/>
      </w:tblPr>
      <w:tblGrid>
        <w:gridCol w:w="1181"/>
        <w:gridCol w:w="732"/>
        <w:gridCol w:w="1696"/>
        <w:gridCol w:w="1218"/>
        <w:gridCol w:w="1156"/>
        <w:gridCol w:w="1243"/>
        <w:gridCol w:w="1414"/>
        <w:gridCol w:w="1241"/>
        <w:gridCol w:w="3488"/>
        <w:gridCol w:w="1416"/>
      </w:tblGrid>
      <w:tr w:rsidR="00E43A0D" w:rsidRPr="00EA72D3" w:rsidTr="006048A4">
        <w:trPr>
          <w:trHeight w:val="362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0D" w:rsidRPr="00EA72D3" w:rsidRDefault="00E43A0D" w:rsidP="00592425">
            <w:pPr>
              <w:widowControl/>
              <w:suppressAutoHyphens w:val="0"/>
              <w:rPr>
                <w:rFonts w:eastAsia="Times New Roman"/>
                <w:sz w:val="20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0D" w:rsidRPr="00EA72D3" w:rsidRDefault="00E43A0D" w:rsidP="00E43A0D">
            <w:pPr>
              <w:rPr>
                <w:rFonts w:eastAsia="Times New Roman"/>
                <w:sz w:val="20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0D" w:rsidRPr="00EA72D3" w:rsidRDefault="00E43A0D" w:rsidP="00E43A0D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0D" w:rsidRPr="00EA72D3" w:rsidRDefault="00E43A0D" w:rsidP="00E43A0D">
            <w:pPr>
              <w:rPr>
                <w:rFonts w:eastAsia="Times New Roman"/>
                <w:sz w:val="20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0D" w:rsidRPr="00EA72D3" w:rsidRDefault="00E43A0D" w:rsidP="00E43A0D">
            <w:pPr>
              <w:rPr>
                <w:rFonts w:eastAsia="Times New Roman"/>
                <w:sz w:val="20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0D" w:rsidRPr="00EA72D3" w:rsidRDefault="00E43A0D" w:rsidP="00E43A0D">
            <w:pPr>
              <w:rPr>
                <w:rFonts w:eastAsia="Times New Roman"/>
                <w:sz w:val="20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0D" w:rsidRPr="00EA72D3" w:rsidRDefault="00E43A0D" w:rsidP="00E43A0D">
            <w:pPr>
              <w:rPr>
                <w:rFonts w:eastAsia="Times New Roman"/>
                <w:sz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0D" w:rsidRPr="00EA72D3" w:rsidRDefault="00E43A0D" w:rsidP="00E43A0D">
            <w:pPr>
              <w:rPr>
                <w:rFonts w:eastAsia="Times New Roman"/>
                <w:sz w:val="20"/>
              </w:rPr>
            </w:pPr>
          </w:p>
        </w:tc>
        <w:tc>
          <w:tcPr>
            <w:tcW w:w="3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0D" w:rsidRPr="00EA72D3" w:rsidRDefault="00E43A0D" w:rsidP="00E43A0D">
            <w:pPr>
              <w:rPr>
                <w:rFonts w:eastAsia="Times New Roman"/>
                <w:sz w:val="20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0D" w:rsidRPr="00EA72D3" w:rsidRDefault="00E43A0D" w:rsidP="00E43A0D">
            <w:pPr>
              <w:rPr>
                <w:rFonts w:eastAsia="Times New Roman"/>
                <w:sz w:val="20"/>
              </w:rPr>
            </w:pPr>
          </w:p>
        </w:tc>
      </w:tr>
      <w:tr w:rsidR="00E43A0D" w:rsidRPr="00EA72D3" w:rsidTr="006048A4">
        <w:trPr>
          <w:trHeight w:val="362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0D" w:rsidRPr="00EA72D3" w:rsidRDefault="00E43A0D" w:rsidP="00E43A0D">
            <w:pPr>
              <w:rPr>
                <w:rFonts w:eastAsia="Times New Roman"/>
                <w:sz w:val="20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0D" w:rsidRPr="00EA72D3" w:rsidRDefault="00E43A0D" w:rsidP="00E43A0D">
            <w:pPr>
              <w:rPr>
                <w:rFonts w:eastAsia="Times New Roman"/>
                <w:sz w:val="20"/>
              </w:rPr>
            </w:pPr>
          </w:p>
        </w:tc>
        <w:tc>
          <w:tcPr>
            <w:tcW w:w="30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0D" w:rsidRPr="00EA72D3" w:rsidRDefault="00E43A0D" w:rsidP="00E43A0D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A72D3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EVIDENCIJA PRIMLJENIH PRESUDA </w:t>
            </w:r>
            <w:r w:rsidR="00592425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Zavod za hitnu medicinu BBŽ Bjelovar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0D" w:rsidRPr="00EA72D3" w:rsidRDefault="00E43A0D" w:rsidP="00E43A0D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0D" w:rsidRPr="00EA72D3" w:rsidRDefault="00E43A0D" w:rsidP="00E43A0D">
            <w:pPr>
              <w:rPr>
                <w:rFonts w:eastAsia="Times New Roman"/>
                <w:sz w:val="20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0D" w:rsidRPr="00EA72D3" w:rsidRDefault="00E43A0D" w:rsidP="00E43A0D">
            <w:pPr>
              <w:rPr>
                <w:rFonts w:eastAsia="Times New Roman"/>
                <w:sz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0D" w:rsidRPr="00EA72D3" w:rsidRDefault="00E43A0D" w:rsidP="00E43A0D">
            <w:pPr>
              <w:rPr>
                <w:rFonts w:eastAsia="Times New Roman"/>
                <w:sz w:val="20"/>
              </w:rPr>
            </w:pPr>
          </w:p>
        </w:tc>
        <w:tc>
          <w:tcPr>
            <w:tcW w:w="3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0D" w:rsidRPr="00EA72D3" w:rsidRDefault="00E43A0D" w:rsidP="00E43A0D">
            <w:pPr>
              <w:rPr>
                <w:rFonts w:eastAsia="Times New Roman"/>
                <w:sz w:val="20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0D" w:rsidRPr="00EA72D3" w:rsidRDefault="00E43A0D" w:rsidP="00E43A0D">
            <w:pPr>
              <w:rPr>
                <w:rFonts w:eastAsia="Times New Roman"/>
                <w:sz w:val="20"/>
              </w:rPr>
            </w:pPr>
          </w:p>
        </w:tc>
      </w:tr>
      <w:tr w:rsidR="00E43A0D" w:rsidRPr="00EA72D3" w:rsidTr="006048A4">
        <w:trPr>
          <w:trHeight w:val="362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0D" w:rsidRPr="00EA72D3" w:rsidRDefault="00E43A0D" w:rsidP="00E43A0D">
            <w:pPr>
              <w:rPr>
                <w:rFonts w:eastAsia="Times New Roman"/>
                <w:sz w:val="20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0D" w:rsidRPr="00EA72D3" w:rsidRDefault="00E43A0D" w:rsidP="00E43A0D">
            <w:pPr>
              <w:rPr>
                <w:rFonts w:eastAsia="Times New Roman"/>
                <w:sz w:val="20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0D" w:rsidRPr="00EA72D3" w:rsidRDefault="00E43A0D" w:rsidP="00E43A0D">
            <w:pPr>
              <w:rPr>
                <w:rFonts w:eastAsia="Times New Roman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0D" w:rsidRPr="00EA72D3" w:rsidRDefault="00E43A0D" w:rsidP="00E43A0D">
            <w:pPr>
              <w:rPr>
                <w:rFonts w:eastAsia="Times New Roman"/>
                <w:sz w:val="20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0D" w:rsidRPr="00EA72D3" w:rsidRDefault="00E43A0D" w:rsidP="00E43A0D">
            <w:pPr>
              <w:rPr>
                <w:rFonts w:eastAsia="Times New Roman"/>
                <w:sz w:val="20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0D" w:rsidRPr="00EA72D3" w:rsidRDefault="00E43A0D" w:rsidP="00E43A0D">
            <w:pPr>
              <w:rPr>
                <w:rFonts w:eastAsia="Times New Roman"/>
                <w:sz w:val="20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0D" w:rsidRPr="00EA72D3" w:rsidRDefault="00E43A0D" w:rsidP="00E43A0D">
            <w:pPr>
              <w:rPr>
                <w:rFonts w:eastAsia="Times New Roman"/>
                <w:sz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0D" w:rsidRPr="00EA72D3" w:rsidRDefault="00E43A0D" w:rsidP="00E43A0D">
            <w:pPr>
              <w:rPr>
                <w:rFonts w:eastAsia="Times New Roman"/>
                <w:sz w:val="20"/>
              </w:rPr>
            </w:pPr>
          </w:p>
        </w:tc>
        <w:tc>
          <w:tcPr>
            <w:tcW w:w="3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0D" w:rsidRPr="00EA72D3" w:rsidRDefault="00E43A0D" w:rsidP="00E43A0D">
            <w:pPr>
              <w:rPr>
                <w:rFonts w:eastAsia="Times New Roman"/>
                <w:sz w:val="20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0D" w:rsidRPr="00EA72D3" w:rsidRDefault="00E43A0D" w:rsidP="00E43A0D">
            <w:pPr>
              <w:rPr>
                <w:rFonts w:eastAsia="Times New Roman"/>
                <w:sz w:val="20"/>
              </w:rPr>
            </w:pPr>
          </w:p>
        </w:tc>
      </w:tr>
      <w:tr w:rsidR="00E43A0D" w:rsidRPr="006048A4" w:rsidTr="006048A4">
        <w:trPr>
          <w:trHeight w:val="1811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A0D" w:rsidRPr="006048A4" w:rsidRDefault="00E43A0D" w:rsidP="00E43A0D">
            <w:pPr>
              <w:rPr>
                <w:rFonts w:ascii="Calibri" w:eastAsia="Times New Roman" w:hAnsi="Calibri" w:cs="Calibri"/>
                <w:color w:val="000000"/>
              </w:rPr>
            </w:pPr>
            <w:r w:rsidRPr="006048A4">
              <w:rPr>
                <w:rFonts w:ascii="Calibri" w:eastAsia="Times New Roman" w:hAnsi="Calibri" w:cs="Calibri"/>
                <w:color w:val="000000"/>
              </w:rPr>
              <w:t xml:space="preserve">registrator 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0D" w:rsidRPr="006048A4" w:rsidRDefault="00E43A0D" w:rsidP="00E43A0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6048A4">
              <w:rPr>
                <w:rFonts w:ascii="Calibri" w:eastAsia="Times New Roman" w:hAnsi="Calibri" w:cs="Calibri"/>
                <w:b/>
                <w:bCs/>
                <w:color w:val="000000"/>
              </w:rPr>
              <w:t>r.broj</w:t>
            </w:r>
            <w:proofErr w:type="spellEnd"/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0D" w:rsidRPr="006048A4" w:rsidRDefault="00E43A0D" w:rsidP="00E43A0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0D" w:rsidRPr="006048A4" w:rsidRDefault="00E43A0D" w:rsidP="00E43A0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0D" w:rsidRPr="006048A4" w:rsidRDefault="00E43A0D" w:rsidP="00E43A0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0D" w:rsidRPr="006048A4" w:rsidRDefault="00E43A0D" w:rsidP="00E43A0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6048A4">
              <w:rPr>
                <w:rFonts w:ascii="Calibri" w:eastAsia="Times New Roman" w:hAnsi="Calibri" w:cs="Calibri"/>
                <w:b/>
                <w:bCs/>
                <w:color w:val="000000"/>
              </w:rPr>
              <w:t>dtm</w:t>
            </w:r>
            <w:proofErr w:type="spellEnd"/>
            <w:r w:rsidRPr="006048A4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primitka presude II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0D" w:rsidRPr="006048A4" w:rsidRDefault="00E43A0D" w:rsidP="00E43A0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0000"/>
              </w:rPr>
              <w:t>bruto plaća za isplatu bez kamate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0D" w:rsidRPr="006048A4" w:rsidRDefault="00E43A0D" w:rsidP="00E43A0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0000"/>
              </w:rPr>
              <w:t>parnični trošak bez kamata</w:t>
            </w:r>
          </w:p>
        </w:tc>
        <w:tc>
          <w:tcPr>
            <w:tcW w:w="3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0D" w:rsidRPr="006048A4" w:rsidRDefault="00E43A0D" w:rsidP="00E43A0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0D" w:rsidRPr="006048A4" w:rsidRDefault="00E43A0D" w:rsidP="00E43A0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0000"/>
              </w:rPr>
              <w:t>status predmeta</w:t>
            </w:r>
          </w:p>
        </w:tc>
      </w:tr>
      <w:tr w:rsidR="00E43A0D" w:rsidRPr="006048A4" w:rsidTr="006048A4">
        <w:trPr>
          <w:trHeight w:val="362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0D" w:rsidRPr="006048A4" w:rsidRDefault="00E43A0D" w:rsidP="00E43A0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048A4">
              <w:rPr>
                <w:rFonts w:ascii="Calibri" w:eastAsia="Times New Roman" w:hAnsi="Calibri" w:cs="Calibri"/>
                <w:color w:val="000000"/>
              </w:rPr>
              <w:t>1.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0D" w:rsidRPr="006048A4" w:rsidRDefault="00E43A0D" w:rsidP="00E43A0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048A4">
              <w:rPr>
                <w:rFonts w:ascii="Calibri" w:eastAsia="Times New Roman" w:hAnsi="Calibri" w:cs="Calibri"/>
                <w:color w:val="000000"/>
              </w:rPr>
              <w:t>2.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0D" w:rsidRPr="006048A4" w:rsidRDefault="00E43A0D" w:rsidP="00E43A0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048A4">
              <w:rPr>
                <w:rFonts w:ascii="Calibri" w:eastAsia="Times New Roman" w:hAnsi="Calibri" w:cs="Calibri"/>
                <w:color w:val="000000"/>
              </w:rPr>
              <w:t>3.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0D" w:rsidRPr="006048A4" w:rsidRDefault="00E43A0D" w:rsidP="00E43A0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048A4">
              <w:rPr>
                <w:rFonts w:ascii="Calibri" w:eastAsia="Times New Roman" w:hAnsi="Calibri" w:cs="Calibri"/>
                <w:color w:val="000000"/>
              </w:rPr>
              <w:t>4.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0D" w:rsidRPr="006048A4" w:rsidRDefault="00E43A0D" w:rsidP="00E43A0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048A4">
              <w:rPr>
                <w:rFonts w:ascii="Calibri" w:eastAsia="Times New Roman" w:hAnsi="Calibri" w:cs="Calibri"/>
                <w:color w:val="000000"/>
              </w:rPr>
              <w:t>5.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0D" w:rsidRPr="006048A4" w:rsidRDefault="00E43A0D" w:rsidP="00E43A0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048A4">
              <w:rPr>
                <w:rFonts w:ascii="Calibri" w:eastAsia="Times New Roman" w:hAnsi="Calibri" w:cs="Calibri"/>
                <w:color w:val="000000"/>
              </w:rPr>
              <w:t>6.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0D" w:rsidRPr="006048A4" w:rsidRDefault="00E43A0D" w:rsidP="00E43A0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048A4">
              <w:rPr>
                <w:rFonts w:ascii="Calibri" w:eastAsia="Times New Roman" w:hAnsi="Calibri" w:cs="Calibri"/>
                <w:color w:val="000000"/>
              </w:rPr>
              <w:t>7.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0D" w:rsidRPr="006048A4" w:rsidRDefault="00E43A0D" w:rsidP="00E43A0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048A4">
              <w:rPr>
                <w:rFonts w:ascii="Calibri" w:eastAsia="Times New Roman" w:hAnsi="Calibri" w:cs="Calibri"/>
                <w:color w:val="000000"/>
              </w:rPr>
              <w:t>8.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0D" w:rsidRPr="006048A4" w:rsidRDefault="00E43A0D" w:rsidP="00E43A0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048A4">
              <w:rPr>
                <w:rFonts w:ascii="Calibri" w:eastAsia="Times New Roman" w:hAnsi="Calibri" w:cs="Calibri"/>
                <w:color w:val="000000"/>
              </w:rPr>
              <w:t>9.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0D" w:rsidRPr="006048A4" w:rsidRDefault="00E43A0D" w:rsidP="00E43A0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048A4">
              <w:rPr>
                <w:rFonts w:ascii="Calibri" w:eastAsia="Times New Roman" w:hAnsi="Calibri" w:cs="Calibri"/>
                <w:color w:val="000000"/>
              </w:rPr>
              <w:t>10.</w:t>
            </w:r>
          </w:p>
        </w:tc>
      </w:tr>
      <w:tr w:rsidR="00E43A0D" w:rsidRPr="006048A4" w:rsidTr="006048A4">
        <w:trPr>
          <w:trHeight w:val="725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A0D" w:rsidRPr="006048A4" w:rsidRDefault="00E43A0D" w:rsidP="00E43A0D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0D" w:rsidRPr="006048A4" w:rsidRDefault="00E43A0D" w:rsidP="00E43A0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0000"/>
              </w:rPr>
              <w:t>1.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43A0D" w:rsidRPr="006048A4" w:rsidRDefault="00E43A0D" w:rsidP="00E43A0D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0D" w:rsidRPr="006048A4" w:rsidRDefault="00E43A0D" w:rsidP="00E43A0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0D" w:rsidRPr="006048A4" w:rsidRDefault="00E43A0D" w:rsidP="00E43A0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0000"/>
              </w:rPr>
              <w:t>23.10.2020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0000"/>
              </w:rPr>
              <w:t>15.858,53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0D" w:rsidRPr="006048A4" w:rsidRDefault="00E43A0D" w:rsidP="00E43A0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0D" w:rsidRPr="006048A4" w:rsidRDefault="00E43A0D" w:rsidP="00E43A0D">
            <w:pPr>
              <w:rPr>
                <w:rFonts w:ascii="Calibri" w:eastAsia="Times New Roman" w:hAnsi="Calibri" w:cs="Calibri"/>
                <w:b/>
                <w:bCs/>
                <w:color w:val="FF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FF0000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0D" w:rsidRPr="006048A4" w:rsidRDefault="00E43A0D" w:rsidP="00E43A0D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FF0000"/>
              </w:rPr>
              <w:t>isplaćeno 30.08.2022</w:t>
            </w:r>
          </w:p>
        </w:tc>
      </w:tr>
      <w:tr w:rsidR="00E43A0D" w:rsidRPr="006048A4" w:rsidTr="006048A4">
        <w:trPr>
          <w:trHeight w:val="362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A0D" w:rsidRPr="006048A4" w:rsidRDefault="00E43A0D" w:rsidP="00E43A0D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0D" w:rsidRPr="006048A4" w:rsidRDefault="00E43A0D" w:rsidP="00E43A0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0000"/>
              </w:rPr>
              <w:t>2.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43A0D" w:rsidRPr="006048A4" w:rsidRDefault="00E43A0D" w:rsidP="00E43A0D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0D" w:rsidRPr="006048A4" w:rsidRDefault="00E43A0D" w:rsidP="00E43A0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0D" w:rsidRPr="006048A4" w:rsidRDefault="00E43A0D" w:rsidP="00E43A0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0000"/>
              </w:rPr>
              <w:t>15.7.2021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0000"/>
              </w:rPr>
              <w:t>3.883,20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0D" w:rsidRPr="006048A4" w:rsidRDefault="00E43A0D" w:rsidP="00E43A0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0D" w:rsidRPr="006048A4" w:rsidRDefault="00E43A0D" w:rsidP="00E43A0D">
            <w:pPr>
              <w:rPr>
                <w:rFonts w:ascii="Calibri" w:eastAsia="Times New Roman" w:hAnsi="Calibri" w:cs="Calibri"/>
                <w:b/>
                <w:bCs/>
                <w:color w:val="FF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FF0000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0D" w:rsidRPr="006048A4" w:rsidRDefault="00E43A0D" w:rsidP="00E43A0D">
            <w:pPr>
              <w:rPr>
                <w:rFonts w:ascii="Calibri" w:eastAsia="Times New Roman" w:hAnsi="Calibri" w:cs="Calibri"/>
                <w:b/>
                <w:bCs/>
                <w:color w:val="FF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FF0000"/>
              </w:rPr>
              <w:t>isplaćeno 6.6.22</w:t>
            </w:r>
          </w:p>
        </w:tc>
      </w:tr>
      <w:tr w:rsidR="00E43A0D" w:rsidRPr="006048A4" w:rsidTr="006048A4">
        <w:trPr>
          <w:trHeight w:val="362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A0D" w:rsidRPr="006048A4" w:rsidRDefault="00E43A0D" w:rsidP="00E43A0D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43A0D" w:rsidRPr="006048A4" w:rsidRDefault="00E43A0D" w:rsidP="00E43A0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0000"/>
              </w:rPr>
              <w:t>3.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0D" w:rsidRPr="006048A4" w:rsidRDefault="00E43A0D" w:rsidP="00E43A0D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0D" w:rsidRPr="006048A4" w:rsidRDefault="00E43A0D" w:rsidP="00E43A0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0D" w:rsidRPr="006048A4" w:rsidRDefault="00E43A0D" w:rsidP="00E43A0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0000"/>
              </w:rPr>
              <w:t>26.1.2021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0000"/>
              </w:rPr>
              <w:t>12.041,89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0D" w:rsidRPr="006048A4" w:rsidRDefault="00E43A0D" w:rsidP="00E43A0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0D" w:rsidRPr="006048A4" w:rsidRDefault="00E43A0D" w:rsidP="00E43A0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0D" w:rsidRPr="006048A4" w:rsidRDefault="00E43A0D" w:rsidP="00E43A0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E43A0D" w:rsidRPr="006048A4" w:rsidTr="006048A4">
        <w:trPr>
          <w:trHeight w:val="362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rPr>
                <w:rFonts w:ascii="Calibri" w:eastAsia="Times New Roman" w:hAnsi="Calibri" w:cs="Calibri"/>
                <w:b/>
                <w:bCs/>
                <w:color w:val="FF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FF0000"/>
              </w:rPr>
              <w:t>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0D" w:rsidRPr="006048A4" w:rsidRDefault="00E43A0D" w:rsidP="00E43A0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0000"/>
              </w:rPr>
              <w:t>4.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43A0D" w:rsidRPr="006048A4" w:rsidRDefault="00E43A0D" w:rsidP="00E43A0D">
            <w:pPr>
              <w:rPr>
                <w:rFonts w:ascii="Calibri" w:eastAsia="Times New Roman" w:hAnsi="Calibri" w:cs="Calibri"/>
                <w:b/>
                <w:bCs/>
                <w:color w:val="FF000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FF0000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FF0000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FF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FF0000"/>
              </w:rPr>
              <w:t>8.9.2021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FF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FF0000"/>
              </w:rPr>
              <w:t>8.557,55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FF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FF0000"/>
              </w:rPr>
              <w:t>3.281,25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rPr>
                <w:rFonts w:ascii="Calibri" w:eastAsia="Times New Roman" w:hAnsi="Calibri" w:cs="Calibri"/>
                <w:b/>
                <w:bCs/>
                <w:color w:val="FF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FF0000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rPr>
                <w:rFonts w:ascii="Calibri" w:eastAsia="Times New Roman" w:hAnsi="Calibri" w:cs="Calibri"/>
                <w:b/>
                <w:bCs/>
                <w:color w:val="FF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FF0000"/>
              </w:rPr>
              <w:t>isplaćeno 15.02.22</w:t>
            </w:r>
          </w:p>
        </w:tc>
      </w:tr>
      <w:tr w:rsidR="00E43A0D" w:rsidRPr="006048A4" w:rsidTr="006048A4">
        <w:trPr>
          <w:trHeight w:val="362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0D" w:rsidRPr="006048A4" w:rsidRDefault="00E43A0D" w:rsidP="00E43A0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0000"/>
              </w:rPr>
              <w:t>5.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43A0D" w:rsidRPr="006048A4" w:rsidRDefault="00E43A0D" w:rsidP="00E43A0D">
            <w:pPr>
              <w:rPr>
                <w:rFonts w:ascii="Calibri" w:eastAsia="Times New Roman" w:hAnsi="Calibri" w:cs="Calibri"/>
                <w:b/>
                <w:bCs/>
                <w:color w:val="00B05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0000"/>
              </w:rPr>
              <w:t>8.9.2021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0000"/>
              </w:rPr>
              <w:t>9.031,75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B050"/>
              </w:rPr>
              <w:t>1.687,50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A0D" w:rsidRPr="006048A4" w:rsidRDefault="00E43A0D" w:rsidP="00E43A0D">
            <w:pPr>
              <w:rPr>
                <w:rFonts w:ascii="Calibri" w:eastAsia="Times New Roman" w:hAnsi="Calibri" w:cs="Calibri"/>
                <w:b/>
                <w:bCs/>
                <w:color w:val="FF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FF0000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rPr>
                <w:rFonts w:ascii="Calibri" w:eastAsia="Times New Roman" w:hAnsi="Calibri" w:cs="Calibri"/>
                <w:b/>
                <w:bCs/>
                <w:color w:val="FF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FF0000"/>
              </w:rPr>
              <w:t>isplatili 17.6.06.2022</w:t>
            </w:r>
          </w:p>
        </w:tc>
      </w:tr>
      <w:tr w:rsidR="00E43A0D" w:rsidRPr="006048A4" w:rsidTr="006048A4">
        <w:trPr>
          <w:trHeight w:val="362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rPr>
                <w:rFonts w:ascii="Calibri" w:eastAsia="Times New Roman" w:hAnsi="Calibri" w:cs="Calibri"/>
                <w:b/>
                <w:bCs/>
                <w:color w:val="FF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FF0000"/>
              </w:rPr>
              <w:t>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0D" w:rsidRPr="006048A4" w:rsidRDefault="00E43A0D" w:rsidP="00E43A0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0000"/>
              </w:rPr>
              <w:t>6.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43A0D" w:rsidRPr="006048A4" w:rsidRDefault="00E43A0D" w:rsidP="00E43A0D">
            <w:pPr>
              <w:rPr>
                <w:rFonts w:ascii="Calibri" w:eastAsia="Times New Roman" w:hAnsi="Calibri" w:cs="Calibri"/>
                <w:b/>
                <w:bCs/>
                <w:color w:val="FF000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FF0000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FF0000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FF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FF0000"/>
              </w:rPr>
              <w:t>8.9.2021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FF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FF0000"/>
              </w:rPr>
              <w:t>7.622,27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B050"/>
              </w:rPr>
              <w:t>1.687,50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rPr>
                <w:rFonts w:ascii="Calibri" w:eastAsia="Times New Roman" w:hAnsi="Calibri" w:cs="Calibri"/>
                <w:b/>
                <w:bCs/>
                <w:color w:val="FF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FF0000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rPr>
                <w:rFonts w:ascii="Calibri" w:eastAsia="Times New Roman" w:hAnsi="Calibri" w:cs="Calibri"/>
                <w:b/>
                <w:bCs/>
                <w:color w:val="FF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FF0000"/>
              </w:rPr>
              <w:t>isplaćeno 15.02.22</w:t>
            </w:r>
          </w:p>
        </w:tc>
      </w:tr>
      <w:tr w:rsidR="00E43A0D" w:rsidRPr="006048A4" w:rsidTr="006048A4">
        <w:trPr>
          <w:trHeight w:val="362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0D" w:rsidRPr="006048A4" w:rsidRDefault="00E43A0D" w:rsidP="00E43A0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0000"/>
              </w:rPr>
              <w:t>7.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43A0D" w:rsidRPr="006048A4" w:rsidRDefault="00E43A0D" w:rsidP="00E43A0D">
            <w:pPr>
              <w:rPr>
                <w:rFonts w:ascii="Calibri" w:eastAsia="Times New Roman" w:hAnsi="Calibri" w:cs="Calibri"/>
                <w:b/>
                <w:bCs/>
                <w:color w:val="00B05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0000"/>
              </w:rPr>
              <w:t>8.9.2021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0000"/>
              </w:rPr>
              <w:t>7.202,08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B050"/>
              </w:rPr>
              <w:t>1.687,50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A0D" w:rsidRPr="006048A4" w:rsidRDefault="00E43A0D" w:rsidP="00E43A0D">
            <w:pPr>
              <w:rPr>
                <w:rFonts w:ascii="Calibri" w:eastAsia="Times New Roman" w:hAnsi="Calibri" w:cs="Calibri"/>
                <w:b/>
                <w:bCs/>
                <w:color w:val="FF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FF0000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rPr>
                <w:rFonts w:ascii="Calibri" w:eastAsia="Times New Roman" w:hAnsi="Calibri" w:cs="Calibri"/>
                <w:b/>
                <w:bCs/>
                <w:color w:val="FF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FF0000"/>
              </w:rPr>
              <w:t>isplatili 17.6.06.2022</w:t>
            </w:r>
          </w:p>
        </w:tc>
      </w:tr>
      <w:tr w:rsidR="00E43A0D" w:rsidRPr="006048A4" w:rsidTr="006048A4">
        <w:trPr>
          <w:trHeight w:val="362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0D" w:rsidRPr="006048A4" w:rsidRDefault="00E43A0D" w:rsidP="00E43A0D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FF0000"/>
              </w:rPr>
              <w:t>8.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43A0D" w:rsidRPr="006048A4" w:rsidRDefault="00E43A0D" w:rsidP="00E43A0D">
            <w:pPr>
              <w:rPr>
                <w:rFonts w:ascii="Calibri" w:eastAsia="Times New Roman" w:hAnsi="Calibri" w:cs="Calibri"/>
                <w:b/>
                <w:bCs/>
                <w:color w:val="00B05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</w:rPr>
            </w:pPr>
            <w:r w:rsidRPr="006048A4">
              <w:rPr>
                <w:rFonts w:ascii="Calibri" w:eastAsia="Times New Roman" w:hAnsi="Calibri" w:cs="Calibri"/>
                <w:b/>
                <w:bCs/>
              </w:rPr>
              <w:t>8.9.2021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</w:rPr>
            </w:pPr>
            <w:r w:rsidRPr="006048A4">
              <w:rPr>
                <w:rFonts w:ascii="Calibri" w:eastAsia="Times New Roman" w:hAnsi="Calibri" w:cs="Calibri"/>
                <w:b/>
                <w:bCs/>
              </w:rPr>
              <w:t>8.888,29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</w:rPr>
            </w:pPr>
            <w:r w:rsidRPr="006048A4">
              <w:rPr>
                <w:rFonts w:ascii="Calibri" w:eastAsia="Times New Roman" w:hAnsi="Calibri" w:cs="Calibri"/>
                <w:b/>
                <w:bCs/>
              </w:rPr>
              <w:t>2.812,50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rPr>
                <w:rFonts w:ascii="Calibri" w:eastAsia="Times New Roman" w:hAnsi="Calibri" w:cs="Calibri"/>
                <w:b/>
                <w:bCs/>
                <w:color w:val="FF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FF0000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rPr>
                <w:rFonts w:ascii="Calibri" w:eastAsia="Times New Roman" w:hAnsi="Calibri" w:cs="Calibri"/>
                <w:b/>
                <w:bCs/>
                <w:color w:val="FF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FF0000"/>
              </w:rPr>
              <w:t>isplatili 17.6.06.2022</w:t>
            </w:r>
          </w:p>
        </w:tc>
      </w:tr>
      <w:tr w:rsidR="00E43A0D" w:rsidRPr="006048A4" w:rsidTr="006048A4">
        <w:trPr>
          <w:trHeight w:val="362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0D" w:rsidRPr="006048A4" w:rsidRDefault="00E43A0D" w:rsidP="00E43A0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0000"/>
              </w:rPr>
              <w:t>9.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43A0D" w:rsidRPr="006048A4" w:rsidRDefault="00E43A0D" w:rsidP="00E43A0D">
            <w:pPr>
              <w:rPr>
                <w:rFonts w:ascii="Calibri" w:eastAsia="Times New Roman" w:hAnsi="Calibri" w:cs="Calibri"/>
                <w:b/>
                <w:bCs/>
                <w:color w:val="00B05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</w:rPr>
            </w:pPr>
            <w:r w:rsidRPr="006048A4">
              <w:rPr>
                <w:rFonts w:ascii="Calibri" w:eastAsia="Times New Roman" w:hAnsi="Calibri" w:cs="Calibri"/>
                <w:b/>
                <w:bCs/>
              </w:rPr>
              <w:t>9.9.2021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</w:rPr>
            </w:pPr>
            <w:r w:rsidRPr="006048A4">
              <w:rPr>
                <w:rFonts w:ascii="Calibri" w:eastAsia="Times New Roman" w:hAnsi="Calibri" w:cs="Calibri"/>
                <w:b/>
                <w:bCs/>
              </w:rPr>
              <w:t>9.516,39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</w:rPr>
            </w:pPr>
            <w:r w:rsidRPr="006048A4">
              <w:rPr>
                <w:rFonts w:ascii="Calibri" w:eastAsia="Times New Roman" w:hAnsi="Calibri" w:cs="Calibri"/>
                <w:b/>
                <w:bCs/>
              </w:rPr>
              <w:t>3.515,63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rPr>
                <w:rFonts w:ascii="Calibri" w:eastAsia="Times New Roman" w:hAnsi="Calibri" w:cs="Calibri"/>
                <w:b/>
                <w:bCs/>
                <w:color w:val="FF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FF0000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rPr>
                <w:rFonts w:ascii="Calibri" w:eastAsia="Times New Roman" w:hAnsi="Calibri" w:cs="Calibri"/>
                <w:b/>
                <w:bCs/>
                <w:color w:val="FF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FF0000"/>
              </w:rPr>
              <w:t>isplatili 17.6.06.2022</w:t>
            </w:r>
          </w:p>
        </w:tc>
      </w:tr>
      <w:tr w:rsidR="00E43A0D" w:rsidRPr="006048A4" w:rsidTr="006048A4">
        <w:trPr>
          <w:trHeight w:val="362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rPr>
                <w:rFonts w:ascii="Calibri" w:eastAsia="Times New Roman" w:hAnsi="Calibri" w:cs="Calibri"/>
                <w:b/>
                <w:bCs/>
                <w:color w:val="FF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FF0000"/>
              </w:rPr>
              <w:t>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0D" w:rsidRPr="006048A4" w:rsidRDefault="00E43A0D" w:rsidP="00E43A0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0000"/>
              </w:rPr>
              <w:t>10.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43A0D" w:rsidRPr="006048A4" w:rsidRDefault="00E43A0D" w:rsidP="00E43A0D">
            <w:pPr>
              <w:rPr>
                <w:rFonts w:ascii="Calibri" w:eastAsia="Times New Roman" w:hAnsi="Calibri" w:cs="Calibri"/>
                <w:b/>
                <w:bCs/>
                <w:color w:val="FF000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FF0000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FF0000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FF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FF0000"/>
              </w:rPr>
              <w:t>15.9.2021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FF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FF0000"/>
              </w:rPr>
              <w:t>6.490,64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FF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FF0000"/>
              </w:rPr>
              <w:t>2.812,50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rPr>
                <w:rFonts w:ascii="Calibri" w:eastAsia="Times New Roman" w:hAnsi="Calibri" w:cs="Calibri"/>
                <w:b/>
                <w:bCs/>
                <w:color w:val="FF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FF0000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rPr>
                <w:rFonts w:ascii="Calibri" w:eastAsia="Times New Roman" w:hAnsi="Calibri" w:cs="Calibri"/>
                <w:b/>
                <w:bCs/>
                <w:color w:val="FF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FF0000"/>
              </w:rPr>
              <w:t>isplaćeno 15.02.22</w:t>
            </w:r>
          </w:p>
        </w:tc>
      </w:tr>
      <w:tr w:rsidR="00E43A0D" w:rsidRPr="006048A4" w:rsidTr="006048A4">
        <w:trPr>
          <w:trHeight w:val="1087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rPr>
                <w:rFonts w:ascii="Calibri" w:eastAsia="Times New Roman" w:hAnsi="Calibri" w:cs="Calibri"/>
                <w:b/>
                <w:bCs/>
                <w:color w:val="FF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FF0000"/>
              </w:rPr>
              <w:t>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0D" w:rsidRPr="006048A4" w:rsidRDefault="00E43A0D" w:rsidP="00E43A0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0000"/>
              </w:rPr>
              <w:t>11.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43A0D" w:rsidRPr="006048A4" w:rsidRDefault="00E43A0D" w:rsidP="00E43A0D">
            <w:pPr>
              <w:rPr>
                <w:rFonts w:ascii="Calibri" w:eastAsia="Times New Roman" w:hAnsi="Calibri" w:cs="Calibri"/>
                <w:b/>
                <w:bCs/>
                <w:color w:val="00B05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FF0000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FF0000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FF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FF0000"/>
              </w:rPr>
              <w:t>24.9.2021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FF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FF0000"/>
              </w:rPr>
              <w:t>8.337,38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FF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FF0000"/>
              </w:rPr>
              <w:t>4.453,13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rPr>
                <w:rFonts w:ascii="Calibri" w:eastAsia="Times New Roman" w:hAnsi="Calibri" w:cs="Calibri"/>
                <w:b/>
                <w:bCs/>
                <w:color w:val="FF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FF0000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A0D" w:rsidRPr="006048A4" w:rsidRDefault="00E43A0D" w:rsidP="00E43A0D">
            <w:pPr>
              <w:rPr>
                <w:rFonts w:ascii="Calibri" w:eastAsia="Times New Roman" w:hAnsi="Calibri" w:cs="Calibri"/>
                <w:b/>
                <w:bCs/>
                <w:color w:val="FF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FF0000"/>
              </w:rPr>
              <w:t>isplaćeno 29.12. 2021 260821 22 dana blokada</w:t>
            </w:r>
          </w:p>
        </w:tc>
      </w:tr>
      <w:tr w:rsidR="00E43A0D" w:rsidRPr="006048A4" w:rsidTr="006048A4">
        <w:trPr>
          <w:trHeight w:val="362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rPr>
                <w:rFonts w:ascii="Calibri" w:eastAsia="Times New Roman" w:hAnsi="Calibri" w:cs="Calibri"/>
                <w:b/>
                <w:bCs/>
                <w:color w:val="FF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FF0000"/>
              </w:rPr>
              <w:t>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0D" w:rsidRPr="006048A4" w:rsidRDefault="00E43A0D" w:rsidP="00E43A0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0000"/>
              </w:rPr>
              <w:t>12.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43A0D" w:rsidRPr="006048A4" w:rsidRDefault="00E43A0D" w:rsidP="00E43A0D">
            <w:pPr>
              <w:rPr>
                <w:rFonts w:ascii="Calibri" w:eastAsia="Times New Roman" w:hAnsi="Calibri" w:cs="Calibri"/>
                <w:b/>
                <w:bCs/>
                <w:color w:val="FF000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FF0000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FF0000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FF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FF0000"/>
              </w:rPr>
              <w:t>21.10.2021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FF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FF0000"/>
              </w:rPr>
              <w:t>17.380,79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FF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FF0000"/>
              </w:rPr>
              <w:t>4.687,50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rPr>
                <w:rFonts w:ascii="Calibri" w:eastAsia="Times New Roman" w:hAnsi="Calibri" w:cs="Calibri"/>
                <w:b/>
                <w:bCs/>
                <w:color w:val="FF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FF0000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rPr>
                <w:rFonts w:ascii="Calibri" w:eastAsia="Times New Roman" w:hAnsi="Calibri" w:cs="Calibri"/>
                <w:b/>
                <w:bCs/>
                <w:color w:val="FF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FF0000"/>
              </w:rPr>
              <w:t>isplaćeno 15.02.22</w:t>
            </w:r>
          </w:p>
        </w:tc>
      </w:tr>
      <w:tr w:rsidR="00E43A0D" w:rsidRPr="006048A4" w:rsidTr="006048A4">
        <w:trPr>
          <w:trHeight w:val="362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rPr>
                <w:rFonts w:ascii="Calibri" w:eastAsia="Times New Roman" w:hAnsi="Calibri" w:cs="Calibri"/>
                <w:b/>
                <w:bCs/>
                <w:color w:val="FF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FF0000"/>
              </w:rPr>
              <w:t>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0D" w:rsidRPr="006048A4" w:rsidRDefault="00E43A0D" w:rsidP="00E43A0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0000"/>
              </w:rPr>
              <w:t>13.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43A0D" w:rsidRPr="006048A4" w:rsidRDefault="00E43A0D" w:rsidP="00E43A0D">
            <w:pPr>
              <w:rPr>
                <w:rFonts w:ascii="Calibri" w:eastAsia="Times New Roman" w:hAnsi="Calibri" w:cs="Calibri"/>
                <w:b/>
                <w:bCs/>
                <w:color w:val="FF000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FF0000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FF0000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FF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FF0000"/>
              </w:rPr>
              <w:t>22.10.2021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FF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FF0000"/>
              </w:rPr>
              <w:t>8.171,47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FF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FF0000"/>
              </w:rPr>
              <w:t>3.281,25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rPr>
                <w:rFonts w:ascii="Calibri" w:eastAsia="Times New Roman" w:hAnsi="Calibri" w:cs="Calibri"/>
                <w:b/>
                <w:bCs/>
                <w:color w:val="FF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FF0000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rPr>
                <w:rFonts w:ascii="Calibri" w:eastAsia="Times New Roman" w:hAnsi="Calibri" w:cs="Calibri"/>
                <w:b/>
                <w:bCs/>
                <w:color w:val="FF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FF0000"/>
              </w:rPr>
              <w:t>isplaćeno 15.02.22</w:t>
            </w:r>
          </w:p>
        </w:tc>
      </w:tr>
      <w:tr w:rsidR="00E43A0D" w:rsidRPr="006048A4" w:rsidTr="006048A4">
        <w:trPr>
          <w:trHeight w:val="362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43A0D" w:rsidRPr="006048A4" w:rsidRDefault="00E43A0D" w:rsidP="00E43A0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0000"/>
              </w:rPr>
              <w:t>14.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0000"/>
              </w:rPr>
              <w:t>16.11.2021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0000"/>
              </w:rPr>
              <w:t>15.931,41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0000"/>
              </w:rPr>
              <w:t>4.687,50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rPr>
                <w:rFonts w:ascii="Calibri" w:eastAsia="Times New Roman" w:hAnsi="Calibri" w:cs="Calibri"/>
                <w:b/>
                <w:bCs/>
              </w:rPr>
            </w:pPr>
            <w:r w:rsidRPr="006048A4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rPr>
                <w:rFonts w:ascii="Calibri" w:eastAsia="Times New Roman" w:hAnsi="Calibri" w:cs="Calibri"/>
                <w:b/>
                <w:bCs/>
              </w:rPr>
            </w:pPr>
            <w:r w:rsidRPr="006048A4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</w:tr>
      <w:tr w:rsidR="00E43A0D" w:rsidRPr="006048A4" w:rsidTr="006048A4">
        <w:trPr>
          <w:trHeight w:val="362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0D" w:rsidRPr="006048A4" w:rsidRDefault="00E43A0D" w:rsidP="00E43A0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0000"/>
              </w:rPr>
              <w:t>15.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43A0D" w:rsidRPr="006048A4" w:rsidRDefault="00E43A0D" w:rsidP="00E43A0D">
            <w:pPr>
              <w:rPr>
                <w:rFonts w:ascii="Calibri" w:eastAsia="Times New Roman" w:hAnsi="Calibri" w:cs="Calibri"/>
                <w:b/>
                <w:bCs/>
                <w:color w:val="00B05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0000"/>
              </w:rPr>
              <w:t>24.11.2021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0000"/>
              </w:rPr>
              <w:t>7.916,54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0000"/>
              </w:rPr>
              <w:t>3.515,63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A0D" w:rsidRPr="006048A4" w:rsidRDefault="00E43A0D" w:rsidP="00E43A0D">
            <w:pPr>
              <w:rPr>
                <w:rFonts w:ascii="Calibri" w:eastAsia="Times New Roman" w:hAnsi="Calibri" w:cs="Calibri"/>
                <w:b/>
                <w:bCs/>
              </w:rPr>
            </w:pPr>
            <w:r w:rsidRPr="006048A4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rPr>
                <w:rFonts w:ascii="Calibri" w:eastAsia="Times New Roman" w:hAnsi="Calibri" w:cs="Calibri"/>
                <w:b/>
                <w:bCs/>
                <w:color w:val="FF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FF0000"/>
              </w:rPr>
              <w:t>isplaćeno 19.09.2022</w:t>
            </w:r>
          </w:p>
        </w:tc>
      </w:tr>
      <w:tr w:rsidR="00E43A0D" w:rsidRPr="006048A4" w:rsidTr="006048A4">
        <w:trPr>
          <w:trHeight w:val="362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rPr>
                <w:rFonts w:ascii="Calibri" w:eastAsia="Times New Roman" w:hAnsi="Calibri" w:cs="Calibri"/>
                <w:b/>
                <w:bCs/>
                <w:color w:val="FF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FF0000"/>
              </w:rPr>
              <w:t>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0D" w:rsidRPr="006048A4" w:rsidRDefault="00E43A0D" w:rsidP="00E43A0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0000"/>
              </w:rPr>
              <w:t>16.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43A0D" w:rsidRPr="006048A4" w:rsidRDefault="00E43A0D" w:rsidP="00E43A0D">
            <w:pPr>
              <w:rPr>
                <w:rFonts w:ascii="Calibri" w:eastAsia="Times New Roman" w:hAnsi="Calibri" w:cs="Calibri"/>
                <w:b/>
                <w:bCs/>
                <w:color w:val="FF000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FF0000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FF0000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FF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FF0000"/>
              </w:rPr>
              <w:t>25.11.2021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FF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FF0000"/>
              </w:rPr>
              <w:t>5.726,88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FF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FF0000"/>
              </w:rPr>
              <w:t>3.515,63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rPr>
                <w:rFonts w:ascii="Calibri" w:eastAsia="Times New Roman" w:hAnsi="Calibri" w:cs="Calibri"/>
                <w:b/>
                <w:bCs/>
                <w:color w:val="FF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FF0000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rPr>
                <w:rFonts w:ascii="Calibri" w:eastAsia="Times New Roman" w:hAnsi="Calibri" w:cs="Calibri"/>
                <w:b/>
                <w:bCs/>
                <w:color w:val="FF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FF0000"/>
              </w:rPr>
              <w:t>isplaćeno 15.02.22</w:t>
            </w:r>
          </w:p>
        </w:tc>
      </w:tr>
      <w:tr w:rsidR="00E43A0D" w:rsidRPr="006048A4" w:rsidTr="006048A4">
        <w:trPr>
          <w:trHeight w:val="362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rPr>
                <w:rFonts w:ascii="Calibri" w:eastAsia="Times New Roman" w:hAnsi="Calibri" w:cs="Calibri"/>
                <w:b/>
                <w:bCs/>
                <w:color w:val="FF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FF0000"/>
              </w:rPr>
              <w:t>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0D" w:rsidRPr="006048A4" w:rsidRDefault="00E43A0D" w:rsidP="00E43A0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0000"/>
              </w:rPr>
              <w:t>17.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43A0D" w:rsidRPr="006048A4" w:rsidRDefault="00E43A0D" w:rsidP="00E43A0D">
            <w:pPr>
              <w:rPr>
                <w:rFonts w:ascii="Calibri" w:eastAsia="Times New Roman" w:hAnsi="Calibri" w:cs="Calibri"/>
                <w:b/>
                <w:bCs/>
                <w:color w:val="FF000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FF0000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FF0000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FF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FF0000"/>
              </w:rPr>
              <w:t>27.12.2021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FF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FF0000"/>
              </w:rPr>
              <w:t>3.065,37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FF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FF0000"/>
              </w:rPr>
              <w:t>2.343,75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rPr>
                <w:rFonts w:ascii="Calibri" w:eastAsia="Times New Roman" w:hAnsi="Calibri" w:cs="Calibri"/>
                <w:b/>
                <w:bCs/>
                <w:color w:val="FF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FF0000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rPr>
                <w:rFonts w:ascii="Calibri" w:eastAsia="Times New Roman" w:hAnsi="Calibri" w:cs="Calibri"/>
                <w:b/>
                <w:bCs/>
                <w:color w:val="FF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FF0000"/>
              </w:rPr>
              <w:t>isplaćeno 15.02.22</w:t>
            </w:r>
          </w:p>
        </w:tc>
      </w:tr>
      <w:tr w:rsidR="00E43A0D" w:rsidRPr="006048A4" w:rsidTr="006048A4">
        <w:trPr>
          <w:trHeight w:val="362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0D" w:rsidRPr="006048A4" w:rsidRDefault="00E43A0D" w:rsidP="00E43A0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0000"/>
              </w:rPr>
              <w:t>18.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43A0D" w:rsidRPr="006048A4" w:rsidRDefault="00E43A0D" w:rsidP="00E43A0D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0000"/>
              </w:rPr>
              <w:t>29.11.2021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0000"/>
              </w:rPr>
              <w:t>8.090,99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0000"/>
              </w:rPr>
              <w:t>3.515,63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A0D" w:rsidRPr="006048A4" w:rsidRDefault="00E43A0D" w:rsidP="00E43A0D">
            <w:pPr>
              <w:rPr>
                <w:rFonts w:ascii="Calibri" w:eastAsia="Times New Roman" w:hAnsi="Calibri" w:cs="Calibri"/>
                <w:b/>
                <w:bCs/>
              </w:rPr>
            </w:pPr>
            <w:r w:rsidRPr="006048A4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rPr>
                <w:rFonts w:ascii="Calibri" w:eastAsia="Times New Roman" w:hAnsi="Calibri" w:cs="Calibri"/>
                <w:b/>
                <w:bCs/>
                <w:color w:val="FF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FF0000"/>
              </w:rPr>
              <w:t>isplaćeno 14.09.2022</w:t>
            </w:r>
          </w:p>
        </w:tc>
      </w:tr>
      <w:tr w:rsidR="00E43A0D" w:rsidRPr="006048A4" w:rsidTr="006048A4">
        <w:trPr>
          <w:trHeight w:val="362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rPr>
                <w:rFonts w:ascii="Calibri" w:eastAsia="Times New Roman" w:hAnsi="Calibri" w:cs="Calibri"/>
                <w:b/>
                <w:bCs/>
                <w:color w:val="FF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FF0000"/>
              </w:rPr>
              <w:t>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0D" w:rsidRPr="006048A4" w:rsidRDefault="00E43A0D" w:rsidP="00E43A0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0000"/>
              </w:rPr>
              <w:t>19.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43A0D" w:rsidRPr="006048A4" w:rsidRDefault="00E43A0D" w:rsidP="00E43A0D">
            <w:pPr>
              <w:rPr>
                <w:rFonts w:ascii="Calibri" w:eastAsia="Times New Roman" w:hAnsi="Calibri" w:cs="Calibri"/>
                <w:b/>
                <w:bCs/>
                <w:color w:val="FF000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FF0000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FF0000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FF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FF0000"/>
              </w:rPr>
              <w:t>8.12.2021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FF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FF0000"/>
              </w:rPr>
              <w:t>8.851,96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FF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FF0000"/>
              </w:rPr>
              <w:t>3.515,63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rPr>
                <w:rFonts w:ascii="Calibri" w:eastAsia="Times New Roman" w:hAnsi="Calibri" w:cs="Calibri"/>
                <w:b/>
                <w:bCs/>
                <w:color w:val="FF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FF0000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rPr>
                <w:rFonts w:ascii="Calibri" w:eastAsia="Times New Roman" w:hAnsi="Calibri" w:cs="Calibri"/>
                <w:b/>
                <w:bCs/>
                <w:color w:val="FF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FF0000"/>
              </w:rPr>
              <w:t>isplaćeno 28.02.2022</w:t>
            </w:r>
          </w:p>
        </w:tc>
      </w:tr>
      <w:tr w:rsidR="00E43A0D" w:rsidRPr="006048A4" w:rsidTr="006048A4">
        <w:trPr>
          <w:trHeight w:val="362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rPr>
                <w:rFonts w:ascii="Calibri" w:eastAsia="Times New Roman" w:hAnsi="Calibri" w:cs="Calibri"/>
                <w:b/>
                <w:bCs/>
                <w:color w:val="FF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FF0000"/>
              </w:rPr>
              <w:t>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0D" w:rsidRPr="006048A4" w:rsidRDefault="00E43A0D" w:rsidP="00E43A0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0000"/>
              </w:rPr>
              <w:t>20.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43A0D" w:rsidRPr="006048A4" w:rsidRDefault="00E43A0D" w:rsidP="00E43A0D">
            <w:pPr>
              <w:rPr>
                <w:rFonts w:ascii="Calibri" w:eastAsia="Times New Roman" w:hAnsi="Calibri" w:cs="Calibri"/>
                <w:b/>
                <w:bCs/>
                <w:color w:val="FF000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FF0000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FF0000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FF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FF0000"/>
              </w:rPr>
              <w:t>16.12.2021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FF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FF0000"/>
              </w:rPr>
              <w:t>7.547,87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FF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FF0000"/>
              </w:rPr>
              <w:t>1.968,75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rPr>
                <w:rFonts w:ascii="Calibri" w:eastAsia="Times New Roman" w:hAnsi="Calibri" w:cs="Calibri"/>
                <w:b/>
                <w:bCs/>
                <w:color w:val="FF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FF0000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rPr>
                <w:rFonts w:ascii="Calibri" w:eastAsia="Times New Roman" w:hAnsi="Calibri" w:cs="Calibri"/>
                <w:b/>
                <w:bCs/>
                <w:color w:val="FF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FF0000"/>
              </w:rPr>
              <w:t>isplaćeno 11.03.2022</w:t>
            </w:r>
          </w:p>
        </w:tc>
      </w:tr>
      <w:tr w:rsidR="00E43A0D" w:rsidRPr="006048A4" w:rsidTr="006048A4">
        <w:trPr>
          <w:trHeight w:val="362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0D" w:rsidRPr="006048A4" w:rsidRDefault="00E43A0D" w:rsidP="00E43A0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0000"/>
              </w:rPr>
              <w:t>21.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43A0D" w:rsidRPr="006048A4" w:rsidRDefault="00E43A0D" w:rsidP="00E43A0D">
            <w:pPr>
              <w:rPr>
                <w:rFonts w:ascii="Calibri" w:eastAsia="Times New Roman" w:hAnsi="Calibri" w:cs="Calibri"/>
                <w:b/>
                <w:bCs/>
                <w:color w:val="00B05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0000"/>
              </w:rPr>
              <w:t>16.12.2021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0000"/>
              </w:rPr>
              <w:t>6.815,29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0000"/>
              </w:rPr>
              <w:t>1.968,75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rPr>
                <w:rFonts w:ascii="Calibri" w:eastAsia="Times New Roman" w:hAnsi="Calibri" w:cs="Calibri"/>
                <w:b/>
                <w:bCs/>
              </w:rPr>
            </w:pPr>
            <w:r w:rsidRPr="006048A4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rPr>
                <w:rFonts w:ascii="Calibri" w:eastAsia="Times New Roman" w:hAnsi="Calibri" w:cs="Calibri"/>
                <w:b/>
                <w:bCs/>
                <w:color w:val="FF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FF0000"/>
              </w:rPr>
              <w:t>plaćeno 19.10.2022</w:t>
            </w:r>
          </w:p>
        </w:tc>
      </w:tr>
      <w:tr w:rsidR="00E43A0D" w:rsidRPr="006048A4" w:rsidTr="006048A4">
        <w:trPr>
          <w:trHeight w:val="362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rPr>
                <w:rFonts w:ascii="Calibri" w:eastAsia="Times New Roman" w:hAnsi="Calibri" w:cs="Calibri"/>
                <w:b/>
                <w:bCs/>
                <w:color w:val="FF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FF0000"/>
              </w:rPr>
              <w:t>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0D" w:rsidRPr="006048A4" w:rsidRDefault="00E43A0D" w:rsidP="00E43A0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0000"/>
              </w:rPr>
              <w:t>22.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43A0D" w:rsidRPr="006048A4" w:rsidRDefault="00E43A0D" w:rsidP="00E43A0D">
            <w:pPr>
              <w:rPr>
                <w:rFonts w:ascii="Calibri" w:eastAsia="Times New Roman" w:hAnsi="Calibri" w:cs="Calibri"/>
                <w:b/>
                <w:bCs/>
                <w:color w:val="FF000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FF0000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FF0000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FF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FF0000"/>
              </w:rPr>
              <w:t>23.12.2021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FF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FF0000"/>
              </w:rPr>
              <w:t>9.366,63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FF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FF0000"/>
              </w:rPr>
              <w:t>3.281,25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A0D" w:rsidRPr="006048A4" w:rsidRDefault="00E43A0D" w:rsidP="00E43A0D">
            <w:pPr>
              <w:rPr>
                <w:rFonts w:ascii="Calibri" w:eastAsia="Times New Roman" w:hAnsi="Calibri" w:cs="Calibri"/>
                <w:b/>
                <w:bCs/>
                <w:color w:val="FF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FF0000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rPr>
                <w:rFonts w:ascii="Calibri" w:eastAsia="Times New Roman" w:hAnsi="Calibri" w:cs="Calibri"/>
                <w:b/>
                <w:bCs/>
                <w:color w:val="FF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FF0000"/>
              </w:rPr>
              <w:t>isplaćeno 18.07.22</w:t>
            </w:r>
          </w:p>
        </w:tc>
      </w:tr>
      <w:tr w:rsidR="00E43A0D" w:rsidRPr="006048A4" w:rsidTr="006048A4">
        <w:trPr>
          <w:trHeight w:val="362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rPr>
                <w:rFonts w:ascii="Calibri" w:eastAsia="Times New Roman" w:hAnsi="Calibri" w:cs="Calibri"/>
                <w:b/>
                <w:bCs/>
                <w:color w:val="FF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FF0000"/>
              </w:rPr>
              <w:lastRenderedPageBreak/>
              <w:t>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0D" w:rsidRPr="006048A4" w:rsidRDefault="00E43A0D" w:rsidP="00E43A0D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FF0000"/>
              </w:rPr>
              <w:t>23.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43A0D" w:rsidRPr="006048A4" w:rsidRDefault="00E43A0D" w:rsidP="00E43A0D">
            <w:pPr>
              <w:rPr>
                <w:rFonts w:ascii="Calibri" w:eastAsia="Times New Roman" w:hAnsi="Calibri" w:cs="Calibri"/>
                <w:b/>
                <w:bCs/>
                <w:color w:val="FF000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FF0000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FF0000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FF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FF0000"/>
              </w:rPr>
              <w:t>21.1.2022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FF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FF0000"/>
              </w:rPr>
              <w:t>13.552,82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FF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FF0000"/>
              </w:rPr>
              <w:t>4.375,00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A0D" w:rsidRPr="006048A4" w:rsidRDefault="00E43A0D" w:rsidP="00E43A0D">
            <w:pPr>
              <w:rPr>
                <w:rFonts w:ascii="Calibri" w:eastAsia="Times New Roman" w:hAnsi="Calibri" w:cs="Calibri"/>
                <w:b/>
                <w:bCs/>
                <w:color w:val="FF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FF0000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rPr>
                <w:rFonts w:ascii="Calibri" w:eastAsia="Times New Roman" w:hAnsi="Calibri" w:cs="Calibri"/>
                <w:b/>
                <w:bCs/>
                <w:color w:val="FF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FF0000"/>
              </w:rPr>
              <w:t>isplaćeno 26.7.2022</w:t>
            </w:r>
          </w:p>
        </w:tc>
      </w:tr>
      <w:tr w:rsidR="00E43A0D" w:rsidRPr="006048A4" w:rsidTr="006048A4">
        <w:trPr>
          <w:trHeight w:val="362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0D" w:rsidRPr="006048A4" w:rsidRDefault="00E43A0D" w:rsidP="00E43A0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0000"/>
              </w:rPr>
              <w:t>24.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0000"/>
              </w:rPr>
              <w:t>16.2.2022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0000"/>
              </w:rPr>
              <w:t>9.073,47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0000"/>
              </w:rPr>
              <w:t>3.281,25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rPr>
                <w:rFonts w:ascii="Calibri" w:eastAsia="Times New Roman" w:hAnsi="Calibri" w:cs="Calibri"/>
                <w:b/>
                <w:bCs/>
              </w:rPr>
            </w:pPr>
            <w:r w:rsidRPr="006048A4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rPr>
                <w:rFonts w:ascii="Calibri" w:eastAsia="Times New Roman" w:hAnsi="Calibri" w:cs="Calibri"/>
                <w:b/>
                <w:bCs/>
                <w:color w:val="FF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FF0000"/>
              </w:rPr>
              <w:t>plaćeno 19.10.2022</w:t>
            </w:r>
          </w:p>
        </w:tc>
      </w:tr>
      <w:tr w:rsidR="00E43A0D" w:rsidRPr="006048A4" w:rsidTr="006048A4">
        <w:trPr>
          <w:trHeight w:val="1087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0D" w:rsidRPr="006048A4" w:rsidRDefault="00E43A0D" w:rsidP="00E43A0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0000"/>
              </w:rPr>
              <w:t>25.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rPr>
                <w:rFonts w:ascii="Calibri" w:eastAsia="Times New Roman" w:hAnsi="Calibri" w:cs="Calibri"/>
                <w:b/>
                <w:bCs/>
                <w:color w:val="00B05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00B050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00B050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B050"/>
              </w:rPr>
              <w:t>16.2.2022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B050"/>
              </w:rPr>
              <w:t>8.688,06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B050"/>
              </w:rPr>
              <w:t>3.515,63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43A0D" w:rsidRPr="006048A4" w:rsidRDefault="00E43A0D" w:rsidP="00E43A0D">
            <w:pPr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B050"/>
              </w:rPr>
              <w:t>prisilna naplata 14.11.2022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rPr>
                <w:rFonts w:ascii="Calibri" w:eastAsia="Times New Roman" w:hAnsi="Calibri" w:cs="Calibri"/>
                <w:b/>
                <w:bCs/>
              </w:rPr>
            </w:pPr>
            <w:r w:rsidRPr="006048A4">
              <w:rPr>
                <w:rFonts w:ascii="Calibri" w:eastAsia="Times New Roman" w:hAnsi="Calibri" w:cs="Calibri"/>
                <w:b/>
                <w:bCs/>
              </w:rPr>
              <w:t>isplaćeno 13.01.2023</w:t>
            </w:r>
          </w:p>
        </w:tc>
      </w:tr>
      <w:tr w:rsidR="00E43A0D" w:rsidRPr="006048A4" w:rsidTr="006048A4">
        <w:trPr>
          <w:trHeight w:val="1087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0D" w:rsidRPr="006048A4" w:rsidRDefault="00E43A0D" w:rsidP="00E43A0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0000"/>
              </w:rPr>
              <w:t>26.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0000"/>
              </w:rPr>
              <w:t>16.2.2022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0000"/>
              </w:rPr>
              <w:t>7.236,03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0000"/>
              </w:rPr>
              <w:t>3.515,63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A0D" w:rsidRPr="006048A4" w:rsidRDefault="00E43A0D" w:rsidP="00E43A0D">
            <w:pPr>
              <w:rPr>
                <w:rFonts w:ascii="Calibri" w:eastAsia="Times New Roman" w:hAnsi="Calibri" w:cs="Calibri"/>
                <w:b/>
                <w:bCs/>
              </w:rPr>
            </w:pPr>
            <w:r w:rsidRPr="006048A4">
              <w:rPr>
                <w:rFonts w:ascii="Calibri" w:eastAsia="Times New Roman" w:hAnsi="Calibri" w:cs="Calibri"/>
                <w:b/>
                <w:bCs/>
              </w:rPr>
              <w:t>prisilna naplata 22.12.2022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A0D" w:rsidRPr="006048A4" w:rsidRDefault="00E43A0D" w:rsidP="00E43A0D">
            <w:pPr>
              <w:rPr>
                <w:rFonts w:ascii="Calibri" w:eastAsia="Times New Roman" w:hAnsi="Calibri" w:cs="Calibri"/>
                <w:b/>
                <w:bCs/>
              </w:rPr>
            </w:pPr>
            <w:r w:rsidRPr="006048A4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</w:tr>
      <w:tr w:rsidR="00E43A0D" w:rsidRPr="006048A4" w:rsidTr="006048A4">
        <w:trPr>
          <w:trHeight w:val="1449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0D" w:rsidRPr="006048A4" w:rsidRDefault="00E43A0D" w:rsidP="00E43A0D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FF0000"/>
              </w:rPr>
              <w:t>27.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rPr>
                <w:rFonts w:ascii="Calibri" w:eastAsia="Times New Roman" w:hAnsi="Calibri" w:cs="Calibri"/>
                <w:b/>
                <w:bCs/>
                <w:color w:val="00B05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00B050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00B050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B050"/>
              </w:rPr>
              <w:t>17.2.2022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B050"/>
              </w:rPr>
              <w:t>8.464,46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B050"/>
              </w:rPr>
              <w:t>3.515,63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43A0D" w:rsidRPr="006048A4" w:rsidRDefault="00E43A0D" w:rsidP="00E43A0D">
            <w:pPr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B050"/>
              </w:rPr>
              <w:t>prisilna naplata 23.11.2022 06.12.2022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rPr>
                <w:rFonts w:ascii="Calibri" w:eastAsia="Times New Roman" w:hAnsi="Calibri" w:cs="Calibri"/>
                <w:b/>
                <w:bCs/>
                <w:color w:val="0070C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70C0"/>
              </w:rPr>
              <w:t>isplaćeno 23.01.2023</w:t>
            </w:r>
          </w:p>
        </w:tc>
      </w:tr>
      <w:tr w:rsidR="00E43A0D" w:rsidRPr="006048A4" w:rsidTr="006048A4">
        <w:trPr>
          <w:trHeight w:val="1087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0D" w:rsidRPr="006048A4" w:rsidRDefault="00E43A0D" w:rsidP="00E43A0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0000"/>
              </w:rPr>
              <w:t>28.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rPr>
                <w:rFonts w:ascii="Calibri" w:eastAsia="Times New Roman" w:hAnsi="Calibri" w:cs="Calibri"/>
                <w:b/>
                <w:bCs/>
                <w:color w:val="00B05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00B050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00B050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B050"/>
              </w:rPr>
              <w:t>24.3.2022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B050"/>
              </w:rPr>
              <w:t>6.756,92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B050"/>
              </w:rPr>
              <w:t>4.453,13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43A0D" w:rsidRPr="006048A4" w:rsidRDefault="00E43A0D" w:rsidP="00E43A0D">
            <w:pPr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B050"/>
              </w:rPr>
              <w:t>prisilna naplata 10.11.2022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rPr>
                <w:rFonts w:ascii="Calibri" w:eastAsia="Times New Roman" w:hAnsi="Calibri" w:cs="Calibri"/>
                <w:b/>
                <w:bCs/>
              </w:rPr>
            </w:pPr>
            <w:r w:rsidRPr="006048A4">
              <w:rPr>
                <w:rFonts w:ascii="Calibri" w:eastAsia="Times New Roman" w:hAnsi="Calibri" w:cs="Calibri"/>
                <w:b/>
                <w:bCs/>
              </w:rPr>
              <w:t>isplaćeno 12.01.2023</w:t>
            </w:r>
          </w:p>
        </w:tc>
      </w:tr>
      <w:tr w:rsidR="00E43A0D" w:rsidRPr="006048A4" w:rsidTr="006048A4">
        <w:trPr>
          <w:trHeight w:val="362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43A0D" w:rsidRPr="006048A4" w:rsidRDefault="00E43A0D" w:rsidP="00E43A0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0000"/>
              </w:rPr>
              <w:t>29.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0000"/>
              </w:rPr>
              <w:t>24.3.2022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0000"/>
              </w:rPr>
              <w:t>7.996,80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0000"/>
              </w:rPr>
              <w:t>4.218,75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rPr>
                <w:rFonts w:ascii="Calibri" w:eastAsia="Times New Roman" w:hAnsi="Calibri" w:cs="Calibri"/>
                <w:b/>
                <w:bCs/>
              </w:rPr>
            </w:pPr>
            <w:r w:rsidRPr="006048A4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rPr>
                <w:rFonts w:ascii="Calibri" w:eastAsia="Times New Roman" w:hAnsi="Calibri" w:cs="Calibri"/>
                <w:b/>
                <w:bCs/>
              </w:rPr>
            </w:pPr>
            <w:r w:rsidRPr="006048A4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</w:tr>
      <w:tr w:rsidR="00E43A0D" w:rsidRPr="006048A4" w:rsidTr="006048A4">
        <w:trPr>
          <w:trHeight w:val="362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43A0D" w:rsidRPr="006048A4" w:rsidRDefault="00E43A0D" w:rsidP="00E43A0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0000"/>
              </w:rPr>
              <w:t>30.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0000"/>
              </w:rPr>
              <w:t>8.4.2022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0000"/>
              </w:rPr>
              <w:t>3.535,45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0000"/>
              </w:rPr>
              <w:t>1.875,00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rPr>
                <w:rFonts w:ascii="Calibri" w:eastAsia="Times New Roman" w:hAnsi="Calibri" w:cs="Calibri"/>
                <w:b/>
                <w:bCs/>
              </w:rPr>
            </w:pPr>
            <w:r w:rsidRPr="006048A4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rPr>
                <w:rFonts w:ascii="Calibri" w:eastAsia="Times New Roman" w:hAnsi="Calibri" w:cs="Calibri"/>
                <w:b/>
                <w:bCs/>
              </w:rPr>
            </w:pPr>
            <w:r w:rsidRPr="006048A4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</w:tr>
      <w:tr w:rsidR="00E43A0D" w:rsidRPr="006048A4" w:rsidTr="006048A4">
        <w:trPr>
          <w:trHeight w:val="362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43A0D" w:rsidRPr="006048A4" w:rsidRDefault="00E43A0D" w:rsidP="00E43A0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0000"/>
              </w:rPr>
              <w:t>31.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0000"/>
              </w:rPr>
              <w:t>26.4.2022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0000"/>
              </w:rPr>
              <w:t>5.748,78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0000"/>
              </w:rPr>
              <w:t>3.281,25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A0D" w:rsidRPr="006048A4" w:rsidRDefault="00E43A0D" w:rsidP="00E43A0D">
            <w:pPr>
              <w:rPr>
                <w:rFonts w:ascii="Calibri" w:eastAsia="Times New Roman" w:hAnsi="Calibri" w:cs="Calibri"/>
                <w:b/>
                <w:bCs/>
              </w:rPr>
            </w:pPr>
            <w:r w:rsidRPr="006048A4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rPr>
                <w:rFonts w:ascii="Calibri" w:eastAsia="Times New Roman" w:hAnsi="Calibri" w:cs="Calibri"/>
                <w:b/>
                <w:bCs/>
              </w:rPr>
            </w:pPr>
            <w:r w:rsidRPr="006048A4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</w:tr>
      <w:tr w:rsidR="00E43A0D" w:rsidRPr="006048A4" w:rsidTr="006048A4">
        <w:trPr>
          <w:trHeight w:val="362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0D" w:rsidRPr="006048A4" w:rsidRDefault="00E43A0D" w:rsidP="00E43A0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0000"/>
              </w:rPr>
              <w:t>32.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43A0D" w:rsidRPr="006048A4" w:rsidRDefault="00E43A0D" w:rsidP="00E43A0D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0000"/>
              </w:rPr>
              <w:t>26.4.2022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0000"/>
              </w:rPr>
              <w:t>7.990,47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0000"/>
              </w:rPr>
              <w:t>3.515,63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A0D" w:rsidRPr="006048A4" w:rsidRDefault="00E43A0D" w:rsidP="00E43A0D">
            <w:pPr>
              <w:rPr>
                <w:rFonts w:ascii="Calibri" w:eastAsia="Times New Roman" w:hAnsi="Calibri" w:cs="Calibri"/>
                <w:b/>
                <w:bCs/>
                <w:color w:val="FF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FF0000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rPr>
                <w:rFonts w:ascii="Calibri" w:eastAsia="Times New Roman" w:hAnsi="Calibri" w:cs="Calibri"/>
                <w:b/>
                <w:bCs/>
                <w:color w:val="FF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FF0000"/>
              </w:rPr>
              <w:t>isplaćeno 30.08.2022</w:t>
            </w:r>
          </w:p>
        </w:tc>
      </w:tr>
      <w:tr w:rsidR="00E43A0D" w:rsidRPr="006048A4" w:rsidTr="006048A4">
        <w:trPr>
          <w:trHeight w:val="1087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0D" w:rsidRPr="006048A4" w:rsidRDefault="00E43A0D" w:rsidP="00E43A0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0000"/>
              </w:rPr>
              <w:t>33.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rPr>
                <w:rFonts w:ascii="Calibri" w:eastAsia="Times New Roman" w:hAnsi="Calibri" w:cs="Calibri"/>
                <w:b/>
                <w:bCs/>
                <w:color w:val="00B05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00B050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00B050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B050"/>
              </w:rPr>
              <w:t>4.5.2022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B050"/>
              </w:rPr>
              <w:t>8.149,99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B050"/>
              </w:rPr>
              <w:t>3.515,63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43A0D" w:rsidRPr="006048A4" w:rsidRDefault="00E43A0D" w:rsidP="00E43A0D">
            <w:pPr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B050"/>
              </w:rPr>
              <w:t>prisilna naplata 31.10.2022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A0D" w:rsidRPr="006048A4" w:rsidRDefault="00E43A0D" w:rsidP="00E43A0D">
            <w:pPr>
              <w:rPr>
                <w:rFonts w:ascii="Calibri" w:eastAsia="Times New Roman" w:hAnsi="Calibri" w:cs="Calibri"/>
                <w:b/>
                <w:bCs/>
              </w:rPr>
            </w:pPr>
            <w:r w:rsidRPr="006048A4">
              <w:rPr>
                <w:rFonts w:ascii="Calibri" w:eastAsia="Times New Roman" w:hAnsi="Calibri" w:cs="Calibri"/>
                <w:b/>
                <w:bCs/>
              </w:rPr>
              <w:t>isplaćeno 02.01.23. 14.311,48 HRK            /1.899,46 EUR</w:t>
            </w:r>
          </w:p>
        </w:tc>
      </w:tr>
      <w:tr w:rsidR="00E43A0D" w:rsidRPr="006048A4" w:rsidTr="006048A4">
        <w:trPr>
          <w:trHeight w:val="362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0D" w:rsidRPr="006048A4" w:rsidRDefault="00E43A0D" w:rsidP="00E43A0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0000"/>
              </w:rPr>
              <w:t>34.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43A0D" w:rsidRPr="006048A4" w:rsidRDefault="00E43A0D" w:rsidP="00E43A0D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0000"/>
              </w:rPr>
              <w:t>5.5.2022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0000"/>
              </w:rPr>
              <w:t>13.931,76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0000"/>
              </w:rPr>
              <w:t>812,50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A0D" w:rsidRPr="006048A4" w:rsidRDefault="00E43A0D" w:rsidP="00E43A0D">
            <w:pPr>
              <w:rPr>
                <w:rFonts w:ascii="Calibri" w:eastAsia="Times New Roman" w:hAnsi="Calibri" w:cs="Calibri"/>
                <w:b/>
                <w:bCs/>
                <w:color w:val="FF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FF0000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rPr>
                <w:rFonts w:ascii="Calibri" w:eastAsia="Times New Roman" w:hAnsi="Calibri" w:cs="Calibri"/>
                <w:b/>
                <w:bCs/>
                <w:color w:val="FF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FF0000"/>
              </w:rPr>
              <w:t>isplaćeno 30.08.2022</w:t>
            </w:r>
          </w:p>
        </w:tc>
      </w:tr>
      <w:tr w:rsidR="00E43A0D" w:rsidRPr="006048A4" w:rsidTr="006048A4">
        <w:trPr>
          <w:trHeight w:val="362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43A0D" w:rsidRPr="006048A4" w:rsidRDefault="00E43A0D" w:rsidP="00E43A0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0000"/>
              </w:rPr>
              <w:t>35.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0000"/>
              </w:rPr>
              <w:t>5.5.2022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0000"/>
              </w:rPr>
              <w:t>15.801,71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0000"/>
              </w:rPr>
              <w:t>812,50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rPr>
                <w:rFonts w:ascii="Calibri" w:eastAsia="Times New Roman" w:hAnsi="Calibri" w:cs="Calibri"/>
                <w:b/>
                <w:bCs/>
              </w:rPr>
            </w:pPr>
            <w:r w:rsidRPr="006048A4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rPr>
                <w:rFonts w:ascii="Calibri" w:eastAsia="Times New Roman" w:hAnsi="Calibri" w:cs="Calibri"/>
                <w:b/>
                <w:bCs/>
              </w:rPr>
            </w:pPr>
            <w:r w:rsidRPr="006048A4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</w:tr>
      <w:tr w:rsidR="00E43A0D" w:rsidRPr="006048A4" w:rsidTr="006048A4">
        <w:trPr>
          <w:trHeight w:val="362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43A0D" w:rsidRPr="006048A4" w:rsidRDefault="00E43A0D" w:rsidP="00E43A0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0000"/>
              </w:rPr>
              <w:t>36.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rPr>
                <w:rFonts w:ascii="Calibri" w:eastAsia="Times New Roman" w:hAnsi="Calibri" w:cs="Calibri"/>
                <w:b/>
                <w:bCs/>
                <w:color w:val="00B05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0000"/>
              </w:rPr>
              <w:t>19.5.2021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0000"/>
              </w:rPr>
              <w:t>7.179,82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0000"/>
              </w:rPr>
              <w:t>3.281,25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rPr>
                <w:rFonts w:ascii="Calibri" w:eastAsia="Times New Roman" w:hAnsi="Calibri" w:cs="Calibri"/>
                <w:b/>
                <w:bCs/>
              </w:rPr>
            </w:pPr>
            <w:r w:rsidRPr="006048A4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rPr>
                <w:rFonts w:ascii="Calibri" w:eastAsia="Times New Roman" w:hAnsi="Calibri" w:cs="Calibri"/>
                <w:b/>
                <w:bCs/>
              </w:rPr>
            </w:pPr>
            <w:r w:rsidRPr="006048A4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</w:tr>
      <w:tr w:rsidR="00E43A0D" w:rsidRPr="006048A4" w:rsidTr="006048A4">
        <w:trPr>
          <w:trHeight w:val="362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0D" w:rsidRPr="006048A4" w:rsidRDefault="00E43A0D" w:rsidP="00E43A0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0000"/>
              </w:rPr>
              <w:t>37.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43A0D" w:rsidRPr="006048A4" w:rsidRDefault="00E43A0D" w:rsidP="00E43A0D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0000"/>
              </w:rPr>
              <w:t>24.5.2021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0000"/>
              </w:rPr>
              <w:t>10.170,37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0000"/>
              </w:rPr>
              <w:t>5.937,50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A0D" w:rsidRPr="006048A4" w:rsidRDefault="00E43A0D" w:rsidP="00E43A0D">
            <w:pPr>
              <w:rPr>
                <w:rFonts w:ascii="Calibri" w:eastAsia="Times New Roman" w:hAnsi="Calibri" w:cs="Calibri"/>
                <w:b/>
                <w:bCs/>
                <w:color w:val="FF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FF0000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rPr>
                <w:rFonts w:ascii="Calibri" w:eastAsia="Times New Roman" w:hAnsi="Calibri" w:cs="Calibri"/>
                <w:b/>
                <w:bCs/>
                <w:color w:val="FF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FF0000"/>
              </w:rPr>
              <w:t>isplaćeno 19.09.2022</w:t>
            </w:r>
          </w:p>
        </w:tc>
      </w:tr>
      <w:tr w:rsidR="00E43A0D" w:rsidRPr="006048A4" w:rsidTr="006048A4">
        <w:trPr>
          <w:trHeight w:val="1087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0D" w:rsidRPr="006048A4" w:rsidRDefault="00E43A0D" w:rsidP="00E43A0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0000"/>
              </w:rPr>
              <w:t>38.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rPr>
                <w:rFonts w:ascii="Calibri" w:eastAsia="Times New Roman" w:hAnsi="Calibri" w:cs="Calibri"/>
                <w:b/>
                <w:bCs/>
                <w:color w:val="00B05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0000"/>
              </w:rPr>
              <w:t>13.6.2022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0000"/>
              </w:rPr>
              <w:t>8.039,51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0000"/>
              </w:rPr>
              <w:t>4.453,13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43A0D" w:rsidRPr="006048A4" w:rsidRDefault="00E43A0D" w:rsidP="00E43A0D">
            <w:pPr>
              <w:rPr>
                <w:rFonts w:ascii="Calibri" w:eastAsia="Times New Roman" w:hAnsi="Calibri" w:cs="Calibri"/>
                <w:b/>
                <w:bCs/>
                <w:color w:val="FF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FF0000"/>
              </w:rPr>
              <w:t>prisilna naplata 09.12.2022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rPr>
                <w:rFonts w:ascii="Calibri" w:eastAsia="Times New Roman" w:hAnsi="Calibri" w:cs="Calibri"/>
                <w:b/>
                <w:bCs/>
                <w:color w:val="0070C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70C0"/>
              </w:rPr>
              <w:t>isplaćeno 23.01.2023</w:t>
            </w:r>
          </w:p>
        </w:tc>
      </w:tr>
      <w:tr w:rsidR="00E43A0D" w:rsidRPr="006048A4" w:rsidTr="006048A4">
        <w:trPr>
          <w:trHeight w:val="543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43A0D" w:rsidRPr="006048A4" w:rsidRDefault="00E43A0D" w:rsidP="00E43A0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0000"/>
              </w:rPr>
              <w:t>39.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0000"/>
              </w:rPr>
              <w:t>7.6.2022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0000"/>
              </w:rPr>
              <w:t>7.644,85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0000"/>
              </w:rPr>
              <w:t>3.281,25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A0D" w:rsidRPr="006048A4" w:rsidRDefault="00E43A0D" w:rsidP="00E43A0D">
            <w:pPr>
              <w:rPr>
                <w:rFonts w:ascii="Calibri" w:eastAsia="Times New Roman" w:hAnsi="Calibri" w:cs="Calibri"/>
                <w:b/>
                <w:bCs/>
              </w:rPr>
            </w:pPr>
            <w:r w:rsidRPr="006048A4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rPr>
                <w:rFonts w:ascii="Calibri" w:eastAsia="Times New Roman" w:hAnsi="Calibri" w:cs="Calibri"/>
                <w:b/>
                <w:bCs/>
              </w:rPr>
            </w:pPr>
            <w:r w:rsidRPr="006048A4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</w:tr>
      <w:tr w:rsidR="00E43A0D" w:rsidRPr="006048A4" w:rsidTr="006048A4">
        <w:trPr>
          <w:trHeight w:val="1811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0D" w:rsidRPr="006048A4" w:rsidRDefault="00E43A0D" w:rsidP="00E43A0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0000"/>
              </w:rPr>
              <w:t>40.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rPr>
                <w:rFonts w:ascii="Calibri" w:eastAsia="Times New Roman" w:hAnsi="Calibri" w:cs="Calibri"/>
                <w:b/>
                <w:bCs/>
                <w:color w:val="00B05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00B050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00B050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B050"/>
              </w:rPr>
              <w:t>20.5.2022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B050"/>
              </w:rPr>
              <w:t>7.455,15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B050"/>
              </w:rPr>
              <w:t>3.281,25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43A0D" w:rsidRPr="006048A4" w:rsidRDefault="00E43A0D" w:rsidP="00E43A0D">
            <w:pPr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B050"/>
              </w:rPr>
              <w:t>prisilna naplata 10.11.2022/11.11.2022/14.11.2022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rPr>
                <w:rFonts w:ascii="Calibri" w:eastAsia="Times New Roman" w:hAnsi="Calibri" w:cs="Calibri"/>
                <w:b/>
                <w:bCs/>
              </w:rPr>
            </w:pPr>
            <w:r w:rsidRPr="006048A4">
              <w:rPr>
                <w:rFonts w:ascii="Calibri" w:eastAsia="Times New Roman" w:hAnsi="Calibri" w:cs="Calibri"/>
                <w:b/>
                <w:bCs/>
              </w:rPr>
              <w:t>isplaćeno 12.01.2023</w:t>
            </w:r>
          </w:p>
        </w:tc>
      </w:tr>
      <w:tr w:rsidR="00E43A0D" w:rsidRPr="006048A4" w:rsidTr="006048A4">
        <w:trPr>
          <w:trHeight w:val="362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0D" w:rsidRPr="006048A4" w:rsidRDefault="00E43A0D" w:rsidP="00E43A0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0000"/>
              </w:rPr>
              <w:t>41.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0000"/>
              </w:rPr>
              <w:t>11.10.2022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0000"/>
              </w:rPr>
              <w:t>7.900,74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0000"/>
              </w:rPr>
              <w:t>3.281,25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rPr>
                <w:rFonts w:ascii="Calibri" w:eastAsia="Times New Roman" w:hAnsi="Calibri" w:cs="Calibri"/>
                <w:b/>
                <w:bCs/>
              </w:rPr>
            </w:pPr>
            <w:r w:rsidRPr="006048A4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rPr>
                <w:rFonts w:ascii="Calibri" w:eastAsia="Times New Roman" w:hAnsi="Calibri" w:cs="Calibri"/>
                <w:b/>
                <w:bCs/>
              </w:rPr>
            </w:pPr>
            <w:r w:rsidRPr="006048A4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</w:tr>
      <w:tr w:rsidR="00E43A0D" w:rsidRPr="006048A4" w:rsidTr="006048A4">
        <w:trPr>
          <w:trHeight w:val="1087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0D" w:rsidRPr="006048A4" w:rsidRDefault="00E43A0D" w:rsidP="00E43A0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0000"/>
              </w:rPr>
              <w:t>42.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A0D" w:rsidRPr="006048A4" w:rsidRDefault="00E43A0D" w:rsidP="00E43A0D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0000"/>
              </w:rPr>
              <w:t>31.5.2021 23.11.2022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0000"/>
              </w:rPr>
              <w:t>9.028,03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0000"/>
              </w:rPr>
              <w:t>3.515,63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A0D" w:rsidRPr="006048A4" w:rsidRDefault="00E43A0D" w:rsidP="00E43A0D">
            <w:pPr>
              <w:rPr>
                <w:rFonts w:ascii="Calibri" w:eastAsia="Times New Roman" w:hAnsi="Calibri" w:cs="Calibri"/>
                <w:b/>
                <w:bCs/>
              </w:rPr>
            </w:pPr>
            <w:r w:rsidRPr="006048A4">
              <w:rPr>
                <w:rFonts w:ascii="Calibri" w:eastAsia="Times New Roman" w:hAnsi="Calibri" w:cs="Calibri"/>
                <w:b/>
                <w:bCs/>
              </w:rPr>
              <w:t>prisilna naplata 27.12.2022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rPr>
                <w:rFonts w:ascii="Calibri" w:eastAsia="Times New Roman" w:hAnsi="Calibri" w:cs="Calibri"/>
                <w:b/>
                <w:bCs/>
              </w:rPr>
            </w:pPr>
            <w:r w:rsidRPr="006048A4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</w:tr>
      <w:tr w:rsidR="00E43A0D" w:rsidRPr="006048A4" w:rsidTr="006048A4">
        <w:trPr>
          <w:trHeight w:val="362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43A0D" w:rsidRPr="006048A4" w:rsidRDefault="00E43A0D" w:rsidP="00E43A0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0000"/>
              </w:rPr>
              <w:t>43.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0000"/>
              </w:rPr>
              <w:t>31.5.2021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0000"/>
              </w:rPr>
              <w:t>8.271,26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0000"/>
              </w:rPr>
              <w:t>3.515,63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rPr>
                <w:rFonts w:ascii="Calibri" w:eastAsia="Times New Roman" w:hAnsi="Calibri" w:cs="Calibri"/>
                <w:b/>
                <w:bCs/>
              </w:rPr>
            </w:pPr>
            <w:r w:rsidRPr="006048A4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rPr>
                <w:rFonts w:ascii="Calibri" w:eastAsia="Times New Roman" w:hAnsi="Calibri" w:cs="Calibri"/>
                <w:b/>
                <w:bCs/>
              </w:rPr>
            </w:pPr>
            <w:r w:rsidRPr="006048A4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</w:tr>
      <w:tr w:rsidR="00E43A0D" w:rsidRPr="006048A4" w:rsidTr="006048A4">
        <w:trPr>
          <w:trHeight w:val="362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43A0D" w:rsidRPr="006048A4" w:rsidRDefault="00E43A0D" w:rsidP="00E43A0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0000"/>
              </w:rPr>
              <w:t>44.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rPr>
                <w:rFonts w:ascii="Calibri" w:eastAsia="Times New Roman" w:hAnsi="Calibri" w:cs="Calibri"/>
                <w:b/>
                <w:bCs/>
                <w:color w:val="00B05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0000"/>
              </w:rPr>
              <w:t>26.9.2022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0000"/>
              </w:rPr>
              <w:t>8.119,95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0000"/>
              </w:rPr>
              <w:t>3.515,63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rPr>
                <w:rFonts w:ascii="Calibri" w:eastAsia="Times New Roman" w:hAnsi="Calibri" w:cs="Calibri"/>
                <w:b/>
                <w:bCs/>
              </w:rPr>
            </w:pPr>
            <w:r w:rsidRPr="006048A4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rPr>
                <w:rFonts w:ascii="Calibri" w:eastAsia="Times New Roman" w:hAnsi="Calibri" w:cs="Calibri"/>
                <w:b/>
                <w:bCs/>
              </w:rPr>
            </w:pPr>
            <w:r w:rsidRPr="006048A4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</w:tr>
      <w:tr w:rsidR="00E43A0D" w:rsidRPr="006048A4" w:rsidTr="006048A4">
        <w:trPr>
          <w:trHeight w:val="1087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0D" w:rsidRPr="006048A4" w:rsidRDefault="00E43A0D" w:rsidP="00E43A0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0000"/>
              </w:rPr>
              <w:t>45.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0000"/>
              </w:rPr>
              <w:t>18.5.2022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0000"/>
              </w:rPr>
              <w:t>7.848,70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0000"/>
              </w:rPr>
              <w:t>3.515,63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43A0D" w:rsidRPr="006048A4" w:rsidRDefault="00E43A0D" w:rsidP="00E43A0D">
            <w:pPr>
              <w:rPr>
                <w:rFonts w:ascii="Calibri" w:eastAsia="Times New Roman" w:hAnsi="Calibri" w:cs="Calibri"/>
                <w:b/>
                <w:bCs/>
              </w:rPr>
            </w:pPr>
            <w:r w:rsidRPr="006048A4">
              <w:rPr>
                <w:rFonts w:ascii="Calibri" w:eastAsia="Times New Roman" w:hAnsi="Calibri" w:cs="Calibri"/>
                <w:b/>
                <w:bCs/>
              </w:rPr>
              <w:t>prisilna naplata 09.11.2022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rPr>
                <w:rFonts w:ascii="Calibri" w:eastAsia="Times New Roman" w:hAnsi="Calibri" w:cs="Calibri"/>
                <w:b/>
                <w:bCs/>
              </w:rPr>
            </w:pPr>
            <w:r w:rsidRPr="006048A4">
              <w:rPr>
                <w:rFonts w:ascii="Calibri" w:eastAsia="Times New Roman" w:hAnsi="Calibri" w:cs="Calibri"/>
                <w:b/>
                <w:bCs/>
              </w:rPr>
              <w:t>isplaćeno 12.01.2023</w:t>
            </w:r>
          </w:p>
        </w:tc>
      </w:tr>
      <w:tr w:rsidR="00E43A0D" w:rsidRPr="006048A4" w:rsidTr="006048A4">
        <w:trPr>
          <w:trHeight w:val="362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43A0D" w:rsidRPr="006048A4" w:rsidRDefault="00E43A0D" w:rsidP="00E43A0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0000"/>
              </w:rPr>
              <w:t>46.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rPr>
                <w:rFonts w:ascii="Calibri" w:eastAsia="Times New Roman" w:hAnsi="Calibri" w:cs="Calibri"/>
                <w:b/>
                <w:bCs/>
                <w:color w:val="00B05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0000"/>
              </w:rPr>
              <w:t>4.6.2021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0000"/>
              </w:rPr>
              <w:t>8.554,03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0000"/>
              </w:rPr>
              <w:t>3.046,87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rPr>
                <w:rFonts w:ascii="Calibri" w:eastAsia="Times New Roman" w:hAnsi="Calibri" w:cs="Calibri"/>
                <w:b/>
                <w:bCs/>
              </w:rPr>
            </w:pPr>
            <w:r w:rsidRPr="006048A4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rPr>
                <w:rFonts w:ascii="Calibri" w:eastAsia="Times New Roman" w:hAnsi="Calibri" w:cs="Calibri"/>
                <w:b/>
                <w:bCs/>
              </w:rPr>
            </w:pPr>
            <w:r w:rsidRPr="006048A4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</w:tr>
      <w:tr w:rsidR="00E43A0D" w:rsidRPr="006048A4" w:rsidTr="006048A4">
        <w:trPr>
          <w:trHeight w:val="1087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0D" w:rsidRPr="006048A4" w:rsidRDefault="00E43A0D" w:rsidP="00E43A0D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FF0000"/>
              </w:rPr>
              <w:t>47.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rPr>
                <w:rFonts w:ascii="Calibri" w:eastAsia="Times New Roman" w:hAnsi="Calibri" w:cs="Calibri"/>
                <w:b/>
                <w:bCs/>
                <w:color w:val="00B05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00B050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00B050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B050"/>
              </w:rPr>
              <w:t>9.6.2022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B050"/>
              </w:rPr>
              <w:t>8.238,63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B050"/>
              </w:rPr>
              <w:t>3.515,63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43A0D" w:rsidRPr="006048A4" w:rsidRDefault="00E43A0D" w:rsidP="00E43A0D">
            <w:pPr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B050"/>
              </w:rPr>
              <w:t>prisilna naplata 10.11.2022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rPr>
                <w:rFonts w:ascii="Calibri" w:eastAsia="Times New Roman" w:hAnsi="Calibri" w:cs="Calibri"/>
                <w:b/>
                <w:bCs/>
              </w:rPr>
            </w:pPr>
            <w:r w:rsidRPr="006048A4">
              <w:rPr>
                <w:rFonts w:ascii="Calibri" w:eastAsia="Times New Roman" w:hAnsi="Calibri" w:cs="Calibri"/>
                <w:b/>
                <w:bCs/>
              </w:rPr>
              <w:t>isplaćeno 12.01.2023</w:t>
            </w:r>
          </w:p>
        </w:tc>
      </w:tr>
      <w:tr w:rsidR="00E43A0D" w:rsidRPr="006048A4" w:rsidTr="006048A4">
        <w:trPr>
          <w:trHeight w:val="362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0D" w:rsidRPr="006048A4" w:rsidRDefault="00E43A0D" w:rsidP="00E43A0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0000"/>
              </w:rPr>
              <w:t>48.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43A0D" w:rsidRPr="006048A4" w:rsidRDefault="00E43A0D" w:rsidP="00E43A0D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0000"/>
              </w:rPr>
              <w:t>21.6.2021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0000"/>
              </w:rPr>
              <w:t>13.335,65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0000"/>
              </w:rPr>
              <w:t>5.000,00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A0D" w:rsidRPr="006048A4" w:rsidRDefault="00E43A0D" w:rsidP="00E43A0D">
            <w:pPr>
              <w:rPr>
                <w:rFonts w:ascii="Calibri" w:eastAsia="Times New Roman" w:hAnsi="Calibri" w:cs="Calibri"/>
                <w:b/>
                <w:bCs/>
              </w:rPr>
            </w:pPr>
            <w:r w:rsidRPr="006048A4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0D" w:rsidRPr="006048A4" w:rsidRDefault="00E43A0D" w:rsidP="00E43A0D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FF0000"/>
              </w:rPr>
              <w:t>isplaćeno 19.09.2022</w:t>
            </w:r>
          </w:p>
        </w:tc>
      </w:tr>
      <w:tr w:rsidR="00E43A0D" w:rsidRPr="006048A4" w:rsidTr="006048A4">
        <w:trPr>
          <w:trHeight w:val="362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43A0D" w:rsidRPr="006048A4" w:rsidRDefault="00E43A0D" w:rsidP="00E43A0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0000"/>
              </w:rPr>
              <w:t>49.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0000"/>
              </w:rPr>
              <w:t>25.5.2022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0000"/>
              </w:rPr>
              <w:t>9.492,73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0000"/>
              </w:rPr>
              <w:t>2.578,12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rPr>
                <w:rFonts w:ascii="Calibri" w:eastAsia="Times New Roman" w:hAnsi="Calibri" w:cs="Calibri"/>
                <w:b/>
                <w:bCs/>
              </w:rPr>
            </w:pPr>
            <w:r w:rsidRPr="006048A4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rPr>
                <w:rFonts w:ascii="Calibri" w:eastAsia="Times New Roman" w:hAnsi="Calibri" w:cs="Calibri"/>
                <w:b/>
                <w:bCs/>
              </w:rPr>
            </w:pPr>
            <w:r w:rsidRPr="006048A4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</w:tr>
      <w:tr w:rsidR="00E43A0D" w:rsidRPr="006048A4" w:rsidTr="006048A4">
        <w:trPr>
          <w:trHeight w:val="362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43A0D" w:rsidRPr="006048A4" w:rsidRDefault="00E43A0D" w:rsidP="00E43A0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0000"/>
              </w:rPr>
              <w:t>50.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rPr>
                <w:rFonts w:ascii="Calibri" w:eastAsia="Times New Roman" w:hAnsi="Calibri" w:cs="Calibri"/>
                <w:b/>
                <w:bCs/>
                <w:color w:val="00B05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0000"/>
              </w:rPr>
              <w:t>13.6.2022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0000"/>
              </w:rPr>
              <w:t>7.976,60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0000"/>
              </w:rPr>
              <w:t>3.515,63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rPr>
                <w:rFonts w:ascii="Calibri" w:eastAsia="Times New Roman" w:hAnsi="Calibri" w:cs="Calibri"/>
                <w:b/>
                <w:bCs/>
              </w:rPr>
            </w:pPr>
            <w:r w:rsidRPr="006048A4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rPr>
                <w:rFonts w:ascii="Calibri" w:eastAsia="Times New Roman" w:hAnsi="Calibri" w:cs="Calibri"/>
                <w:b/>
                <w:bCs/>
              </w:rPr>
            </w:pPr>
            <w:r w:rsidRPr="006048A4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</w:tr>
      <w:tr w:rsidR="00E43A0D" w:rsidRPr="006048A4" w:rsidTr="006048A4">
        <w:trPr>
          <w:trHeight w:val="1449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0D" w:rsidRPr="006048A4" w:rsidRDefault="00E43A0D" w:rsidP="00E43A0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0000"/>
              </w:rPr>
              <w:t>51.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rPr>
                <w:rFonts w:ascii="Calibri" w:eastAsia="Times New Roman" w:hAnsi="Calibri" w:cs="Calibri"/>
                <w:b/>
                <w:bCs/>
                <w:color w:val="00B05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00B050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00B050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B050"/>
              </w:rPr>
              <w:t>22.11.2021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B050"/>
              </w:rPr>
              <w:t>9.576,41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B050"/>
              </w:rPr>
              <w:t>3.046,88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43A0D" w:rsidRPr="006048A4" w:rsidRDefault="00E43A0D" w:rsidP="00E43A0D">
            <w:pPr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B050"/>
              </w:rPr>
              <w:t>prisilna naplata 16.11.2022-21.11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rPr>
                <w:rFonts w:ascii="Calibri" w:eastAsia="Times New Roman" w:hAnsi="Calibri" w:cs="Calibri"/>
                <w:b/>
                <w:bCs/>
              </w:rPr>
            </w:pPr>
            <w:r w:rsidRPr="006048A4">
              <w:rPr>
                <w:rFonts w:ascii="Calibri" w:eastAsia="Times New Roman" w:hAnsi="Calibri" w:cs="Calibri"/>
                <w:b/>
                <w:bCs/>
              </w:rPr>
              <w:t>isplaćeno 16.01.2023</w:t>
            </w:r>
          </w:p>
        </w:tc>
      </w:tr>
      <w:tr w:rsidR="00E43A0D" w:rsidRPr="006048A4" w:rsidTr="006048A4">
        <w:trPr>
          <w:trHeight w:val="725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43A0D" w:rsidRPr="006048A4" w:rsidRDefault="00E43A0D" w:rsidP="00E43A0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0000"/>
              </w:rPr>
              <w:t>52.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rPr>
                <w:rFonts w:ascii="Calibri" w:eastAsia="Times New Roman" w:hAnsi="Calibri" w:cs="Calibri"/>
                <w:b/>
                <w:bCs/>
                <w:color w:val="00B05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0000"/>
              </w:rPr>
              <w:t>23.11.2021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0000"/>
              </w:rPr>
              <w:t>7.090,72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0000"/>
              </w:rPr>
              <w:t>3.984,38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rPr>
                <w:rFonts w:ascii="Calibri" w:eastAsia="Times New Roman" w:hAnsi="Calibri" w:cs="Calibri"/>
                <w:b/>
                <w:bCs/>
              </w:rPr>
            </w:pPr>
            <w:r w:rsidRPr="006048A4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rPr>
                <w:rFonts w:ascii="Calibri" w:eastAsia="Times New Roman" w:hAnsi="Calibri" w:cs="Calibri"/>
                <w:b/>
                <w:bCs/>
              </w:rPr>
            </w:pPr>
            <w:r w:rsidRPr="006048A4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</w:tr>
      <w:tr w:rsidR="00E43A0D" w:rsidRPr="006048A4" w:rsidTr="006048A4">
        <w:trPr>
          <w:trHeight w:val="1087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0D" w:rsidRPr="006048A4" w:rsidRDefault="00E43A0D" w:rsidP="00E43A0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0000"/>
              </w:rPr>
              <w:t>53.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rPr>
                <w:rFonts w:ascii="Calibri" w:eastAsia="Times New Roman" w:hAnsi="Calibri" w:cs="Calibri"/>
                <w:b/>
                <w:bCs/>
                <w:color w:val="00B05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00B050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00B050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B050"/>
              </w:rPr>
              <w:t>13.6.2022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B050"/>
              </w:rPr>
              <w:t>9.537,26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B050"/>
              </w:rPr>
              <w:t>3.984,38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43A0D" w:rsidRPr="006048A4" w:rsidRDefault="00E43A0D" w:rsidP="00E43A0D">
            <w:pPr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B050"/>
              </w:rPr>
              <w:t>prisilna naplata 10.11.2022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rPr>
                <w:rFonts w:ascii="Calibri" w:eastAsia="Times New Roman" w:hAnsi="Calibri" w:cs="Calibri"/>
                <w:b/>
                <w:bCs/>
              </w:rPr>
            </w:pPr>
            <w:r w:rsidRPr="006048A4">
              <w:rPr>
                <w:rFonts w:ascii="Calibri" w:eastAsia="Times New Roman" w:hAnsi="Calibri" w:cs="Calibri"/>
                <w:b/>
                <w:bCs/>
              </w:rPr>
              <w:t>isplaćeno 12.01.2023</w:t>
            </w:r>
          </w:p>
        </w:tc>
      </w:tr>
      <w:tr w:rsidR="00E43A0D" w:rsidRPr="006048A4" w:rsidTr="006048A4">
        <w:trPr>
          <w:trHeight w:val="362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43A0D" w:rsidRPr="006048A4" w:rsidRDefault="00E43A0D" w:rsidP="00E43A0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0000"/>
              </w:rPr>
              <w:t>54.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rPr>
                <w:rFonts w:ascii="Calibri" w:eastAsia="Times New Roman" w:hAnsi="Calibri" w:cs="Calibri"/>
                <w:b/>
                <w:bCs/>
                <w:color w:val="00B05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0000"/>
              </w:rPr>
              <w:t>11.7.2022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0000"/>
              </w:rPr>
              <w:t>8.240,04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0000"/>
              </w:rPr>
              <w:t>3.984,38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rPr>
                <w:rFonts w:ascii="Calibri" w:eastAsia="Times New Roman" w:hAnsi="Calibri" w:cs="Calibri"/>
                <w:b/>
                <w:bCs/>
              </w:rPr>
            </w:pPr>
            <w:r w:rsidRPr="006048A4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rPr>
                <w:rFonts w:ascii="Calibri" w:eastAsia="Times New Roman" w:hAnsi="Calibri" w:cs="Calibri"/>
                <w:b/>
                <w:bCs/>
              </w:rPr>
            </w:pPr>
            <w:r w:rsidRPr="006048A4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</w:tr>
      <w:tr w:rsidR="00E43A0D" w:rsidRPr="006048A4" w:rsidTr="006048A4">
        <w:trPr>
          <w:trHeight w:val="362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43A0D" w:rsidRPr="006048A4" w:rsidRDefault="00E43A0D" w:rsidP="00E43A0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0000"/>
              </w:rPr>
              <w:t>55.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rPr>
                <w:rFonts w:ascii="Calibri" w:eastAsia="Times New Roman" w:hAnsi="Calibri" w:cs="Calibri"/>
                <w:b/>
                <w:bCs/>
                <w:color w:val="00B05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0000"/>
              </w:rPr>
              <w:t>24.11.2021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0000"/>
              </w:rPr>
              <w:t>7.656,73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0000"/>
              </w:rPr>
              <w:t>3.984,38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rPr>
                <w:rFonts w:ascii="Calibri" w:eastAsia="Times New Roman" w:hAnsi="Calibri" w:cs="Calibri"/>
                <w:b/>
                <w:bCs/>
              </w:rPr>
            </w:pPr>
            <w:r w:rsidRPr="006048A4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rPr>
                <w:rFonts w:ascii="Calibri" w:eastAsia="Times New Roman" w:hAnsi="Calibri" w:cs="Calibri"/>
                <w:b/>
                <w:bCs/>
              </w:rPr>
            </w:pPr>
            <w:r w:rsidRPr="006048A4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</w:tr>
      <w:tr w:rsidR="00E43A0D" w:rsidRPr="006048A4" w:rsidTr="006048A4">
        <w:trPr>
          <w:trHeight w:val="362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43A0D" w:rsidRPr="006048A4" w:rsidRDefault="00E43A0D" w:rsidP="00E43A0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0000"/>
              </w:rPr>
              <w:t>56.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0000"/>
              </w:rPr>
              <w:t>9.9.2022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0000"/>
              </w:rPr>
              <w:t>7.341,27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0000"/>
              </w:rPr>
              <w:t>3.984,38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rPr>
                <w:rFonts w:ascii="Calibri" w:eastAsia="Times New Roman" w:hAnsi="Calibri" w:cs="Calibri"/>
                <w:b/>
                <w:bCs/>
              </w:rPr>
            </w:pPr>
            <w:r w:rsidRPr="006048A4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rPr>
                <w:rFonts w:ascii="Calibri" w:eastAsia="Times New Roman" w:hAnsi="Calibri" w:cs="Calibri"/>
                <w:b/>
                <w:bCs/>
              </w:rPr>
            </w:pPr>
            <w:r w:rsidRPr="006048A4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</w:tr>
      <w:tr w:rsidR="00E43A0D" w:rsidRPr="006048A4" w:rsidTr="006048A4">
        <w:trPr>
          <w:trHeight w:val="1087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0D" w:rsidRPr="006048A4" w:rsidRDefault="00E43A0D" w:rsidP="00E43A0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0000"/>
              </w:rPr>
              <w:t>57.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rPr>
                <w:rFonts w:ascii="Calibri" w:eastAsia="Times New Roman" w:hAnsi="Calibri" w:cs="Calibri"/>
                <w:b/>
                <w:bCs/>
                <w:color w:val="00B05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00B050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00B050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B050"/>
              </w:rPr>
              <w:t>7.7.2022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B050"/>
              </w:rPr>
              <w:t>9.010,15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B050"/>
              </w:rPr>
              <w:t>3.984,38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43A0D" w:rsidRPr="006048A4" w:rsidRDefault="00E43A0D" w:rsidP="00E43A0D">
            <w:pPr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B050"/>
              </w:rPr>
              <w:t>prisilna naplata 10.11.2022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rPr>
                <w:rFonts w:ascii="Calibri" w:eastAsia="Times New Roman" w:hAnsi="Calibri" w:cs="Calibri"/>
                <w:b/>
                <w:bCs/>
              </w:rPr>
            </w:pPr>
            <w:r w:rsidRPr="006048A4">
              <w:rPr>
                <w:rFonts w:ascii="Calibri" w:eastAsia="Times New Roman" w:hAnsi="Calibri" w:cs="Calibri"/>
                <w:b/>
                <w:bCs/>
              </w:rPr>
              <w:t>isplaćeno 12.01.2023</w:t>
            </w:r>
          </w:p>
        </w:tc>
      </w:tr>
      <w:tr w:rsidR="00E43A0D" w:rsidRPr="006048A4" w:rsidTr="006048A4">
        <w:trPr>
          <w:trHeight w:val="362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43A0D" w:rsidRPr="006048A4" w:rsidRDefault="00E43A0D" w:rsidP="00E43A0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0000"/>
              </w:rPr>
              <w:t>58.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0000"/>
              </w:rPr>
              <w:t>29.11.2021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0000"/>
              </w:rPr>
              <w:t>7.855,11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0000"/>
              </w:rPr>
              <w:t>3.984,38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rPr>
                <w:rFonts w:ascii="Calibri" w:eastAsia="Times New Roman" w:hAnsi="Calibri" w:cs="Calibri"/>
                <w:b/>
                <w:bCs/>
              </w:rPr>
            </w:pPr>
            <w:r w:rsidRPr="006048A4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rPr>
                <w:rFonts w:ascii="Calibri" w:eastAsia="Times New Roman" w:hAnsi="Calibri" w:cs="Calibri"/>
                <w:b/>
                <w:bCs/>
              </w:rPr>
            </w:pPr>
            <w:r w:rsidRPr="006048A4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</w:tr>
      <w:tr w:rsidR="00E43A0D" w:rsidRPr="006048A4" w:rsidTr="006048A4">
        <w:trPr>
          <w:trHeight w:val="1087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0D" w:rsidRPr="006048A4" w:rsidRDefault="00E43A0D" w:rsidP="00E43A0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0000"/>
              </w:rPr>
              <w:t>59.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0000"/>
              </w:rPr>
              <w:t>8.7.2022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0000"/>
              </w:rPr>
              <w:t>5.390,48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0000"/>
              </w:rPr>
              <w:t>3.281,25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43A0D" w:rsidRPr="006048A4" w:rsidRDefault="00E43A0D" w:rsidP="00E43A0D">
            <w:pPr>
              <w:rPr>
                <w:rFonts w:ascii="Calibri" w:eastAsia="Times New Roman" w:hAnsi="Calibri" w:cs="Calibri"/>
                <w:b/>
                <w:bCs/>
              </w:rPr>
            </w:pPr>
            <w:r w:rsidRPr="006048A4">
              <w:rPr>
                <w:rFonts w:ascii="Calibri" w:eastAsia="Times New Roman" w:hAnsi="Calibri" w:cs="Calibri"/>
                <w:b/>
                <w:bCs/>
              </w:rPr>
              <w:t>prisilna naplata 21.11.2022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rPr>
                <w:rFonts w:ascii="Calibri" w:eastAsia="Times New Roman" w:hAnsi="Calibri" w:cs="Calibri"/>
                <w:b/>
                <w:bCs/>
              </w:rPr>
            </w:pPr>
            <w:r w:rsidRPr="006048A4">
              <w:rPr>
                <w:rFonts w:ascii="Calibri" w:eastAsia="Times New Roman" w:hAnsi="Calibri" w:cs="Calibri"/>
                <w:b/>
                <w:bCs/>
              </w:rPr>
              <w:t>isplaćeno 17.01.2023</w:t>
            </w:r>
          </w:p>
        </w:tc>
      </w:tr>
      <w:tr w:rsidR="00E43A0D" w:rsidRPr="006048A4" w:rsidTr="006048A4">
        <w:trPr>
          <w:trHeight w:val="362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43A0D" w:rsidRPr="006048A4" w:rsidRDefault="00E43A0D" w:rsidP="00E43A0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0000"/>
              </w:rPr>
              <w:t>60.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0000"/>
              </w:rPr>
              <w:t>7.6.2022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0000"/>
              </w:rPr>
              <w:t>6.398,79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0000"/>
              </w:rPr>
              <w:t>3.281,25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rPr>
                <w:rFonts w:ascii="Calibri" w:eastAsia="Times New Roman" w:hAnsi="Calibri" w:cs="Calibri"/>
                <w:b/>
                <w:bCs/>
              </w:rPr>
            </w:pPr>
            <w:r w:rsidRPr="006048A4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rPr>
                <w:rFonts w:ascii="Calibri" w:eastAsia="Times New Roman" w:hAnsi="Calibri" w:cs="Calibri"/>
                <w:b/>
                <w:bCs/>
              </w:rPr>
            </w:pPr>
            <w:r w:rsidRPr="006048A4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</w:tr>
      <w:tr w:rsidR="00E43A0D" w:rsidRPr="006048A4" w:rsidTr="006048A4">
        <w:trPr>
          <w:trHeight w:val="362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43A0D" w:rsidRPr="006048A4" w:rsidRDefault="00E43A0D" w:rsidP="00E43A0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0000"/>
              </w:rPr>
              <w:t>61.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0000"/>
              </w:rPr>
              <w:t>4.3.2022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0000"/>
              </w:rPr>
              <w:t>13.326,71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0000"/>
              </w:rPr>
              <w:t>4.375,00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rPr>
                <w:rFonts w:ascii="Calibri" w:eastAsia="Times New Roman" w:hAnsi="Calibri" w:cs="Calibri"/>
                <w:b/>
                <w:bCs/>
              </w:rPr>
            </w:pPr>
            <w:r w:rsidRPr="006048A4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rPr>
                <w:rFonts w:ascii="Calibri" w:eastAsia="Times New Roman" w:hAnsi="Calibri" w:cs="Calibri"/>
                <w:b/>
                <w:bCs/>
              </w:rPr>
            </w:pPr>
            <w:r w:rsidRPr="006048A4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</w:tr>
      <w:tr w:rsidR="00E43A0D" w:rsidRPr="006048A4" w:rsidTr="006048A4">
        <w:trPr>
          <w:trHeight w:val="362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43A0D" w:rsidRPr="006048A4" w:rsidRDefault="00E43A0D" w:rsidP="00E43A0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0000"/>
              </w:rPr>
              <w:t>62.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0000"/>
              </w:rPr>
              <w:t>2.11.2022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0000"/>
              </w:rPr>
              <w:t>5.944,46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0000"/>
              </w:rPr>
              <w:t>3.281,25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rPr>
                <w:rFonts w:ascii="Calibri" w:eastAsia="Times New Roman" w:hAnsi="Calibri" w:cs="Calibri"/>
                <w:b/>
                <w:bCs/>
              </w:rPr>
            </w:pPr>
            <w:r w:rsidRPr="006048A4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rPr>
                <w:rFonts w:ascii="Calibri" w:eastAsia="Times New Roman" w:hAnsi="Calibri" w:cs="Calibri"/>
                <w:b/>
                <w:bCs/>
              </w:rPr>
            </w:pPr>
            <w:r w:rsidRPr="006048A4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</w:tr>
      <w:tr w:rsidR="00E43A0D" w:rsidRPr="006048A4" w:rsidTr="006048A4">
        <w:trPr>
          <w:trHeight w:val="362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43A0D" w:rsidRPr="006048A4" w:rsidRDefault="00E43A0D" w:rsidP="00E43A0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0000"/>
              </w:rPr>
              <w:t>63.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rPr>
                <w:rFonts w:ascii="Calibri" w:eastAsia="Times New Roman" w:hAnsi="Calibri" w:cs="Calibri"/>
                <w:b/>
                <w:bCs/>
                <w:color w:val="00B05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0000"/>
              </w:rPr>
              <w:t>7.3.2022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0000"/>
              </w:rPr>
              <w:t>1.464,27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0000"/>
              </w:rPr>
              <w:t>1.180,88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rPr>
                <w:rFonts w:ascii="Calibri" w:eastAsia="Times New Roman" w:hAnsi="Calibri" w:cs="Calibri"/>
                <w:b/>
                <w:bCs/>
              </w:rPr>
            </w:pPr>
            <w:r w:rsidRPr="006048A4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rPr>
                <w:rFonts w:ascii="Calibri" w:eastAsia="Times New Roman" w:hAnsi="Calibri" w:cs="Calibri"/>
                <w:b/>
                <w:bCs/>
              </w:rPr>
            </w:pPr>
            <w:r w:rsidRPr="006048A4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</w:tr>
      <w:tr w:rsidR="00E43A0D" w:rsidRPr="006048A4" w:rsidTr="006048A4">
        <w:trPr>
          <w:trHeight w:val="362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43A0D" w:rsidRPr="006048A4" w:rsidRDefault="00E43A0D" w:rsidP="00E43A0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0000"/>
              </w:rPr>
              <w:t>64.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0000"/>
              </w:rPr>
              <w:t>8.3.2022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0000"/>
              </w:rPr>
              <w:t>7.550,33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0000"/>
              </w:rPr>
              <w:t>3.984,38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rPr>
                <w:rFonts w:ascii="Calibri" w:eastAsia="Times New Roman" w:hAnsi="Calibri" w:cs="Calibri"/>
                <w:b/>
                <w:bCs/>
              </w:rPr>
            </w:pPr>
            <w:r w:rsidRPr="006048A4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rPr>
                <w:rFonts w:ascii="Calibri" w:eastAsia="Times New Roman" w:hAnsi="Calibri" w:cs="Calibri"/>
                <w:b/>
                <w:bCs/>
              </w:rPr>
            </w:pPr>
            <w:r w:rsidRPr="006048A4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</w:tr>
      <w:tr w:rsidR="00E43A0D" w:rsidRPr="006048A4" w:rsidTr="006048A4">
        <w:trPr>
          <w:trHeight w:val="362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43A0D" w:rsidRPr="006048A4" w:rsidRDefault="00E43A0D" w:rsidP="00E43A0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0000"/>
              </w:rPr>
              <w:t>65.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0000"/>
              </w:rPr>
              <w:t>23.8.2022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0000"/>
              </w:rPr>
              <w:t>2.785,79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0000"/>
              </w:rPr>
              <w:t>1.875,00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rPr>
                <w:rFonts w:ascii="Calibri" w:eastAsia="Times New Roman" w:hAnsi="Calibri" w:cs="Calibri"/>
                <w:b/>
                <w:bCs/>
              </w:rPr>
            </w:pPr>
            <w:r w:rsidRPr="006048A4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rPr>
                <w:rFonts w:ascii="Calibri" w:eastAsia="Times New Roman" w:hAnsi="Calibri" w:cs="Calibri"/>
                <w:b/>
                <w:bCs/>
              </w:rPr>
            </w:pPr>
            <w:r w:rsidRPr="006048A4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</w:tr>
      <w:tr w:rsidR="00E43A0D" w:rsidRPr="006048A4" w:rsidTr="006048A4">
        <w:trPr>
          <w:trHeight w:val="1087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0D" w:rsidRPr="006048A4" w:rsidRDefault="00E43A0D" w:rsidP="00E43A0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0000"/>
              </w:rPr>
              <w:t>66.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rPr>
                <w:rFonts w:ascii="Calibri" w:eastAsia="Times New Roman" w:hAnsi="Calibri" w:cs="Calibri"/>
                <w:b/>
                <w:bCs/>
                <w:color w:val="00B05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00B050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00B050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B050"/>
              </w:rPr>
              <w:t>18.7.2022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B050"/>
              </w:rPr>
              <w:t>1.681,93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B050"/>
              </w:rPr>
              <w:t>859,38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43A0D" w:rsidRPr="006048A4" w:rsidRDefault="00E43A0D" w:rsidP="00E43A0D">
            <w:pPr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B050"/>
              </w:rPr>
              <w:t>prisilna naplata 14.11.2022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rPr>
                <w:rFonts w:ascii="Calibri" w:eastAsia="Times New Roman" w:hAnsi="Calibri" w:cs="Calibri"/>
                <w:b/>
                <w:bCs/>
              </w:rPr>
            </w:pPr>
            <w:r w:rsidRPr="006048A4">
              <w:rPr>
                <w:rFonts w:ascii="Calibri" w:eastAsia="Times New Roman" w:hAnsi="Calibri" w:cs="Calibri"/>
                <w:b/>
                <w:bCs/>
              </w:rPr>
              <w:t>isplaćeno 13.01.2023</w:t>
            </w:r>
          </w:p>
        </w:tc>
      </w:tr>
      <w:tr w:rsidR="00E43A0D" w:rsidRPr="006048A4" w:rsidTr="006048A4">
        <w:trPr>
          <w:trHeight w:val="362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43A0D" w:rsidRPr="006048A4" w:rsidRDefault="00E43A0D" w:rsidP="00E43A0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0000"/>
              </w:rPr>
              <w:t>67.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rPr>
                <w:rFonts w:ascii="Calibri" w:eastAsia="Times New Roman" w:hAnsi="Calibri" w:cs="Calibri"/>
                <w:b/>
                <w:bCs/>
                <w:color w:val="00B05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0000"/>
              </w:rPr>
              <w:t>18.2.2022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0000"/>
              </w:rPr>
              <w:t>1.326,14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0000"/>
              </w:rPr>
              <w:t>1.171,88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rPr>
                <w:rFonts w:ascii="Calibri" w:eastAsia="Times New Roman" w:hAnsi="Calibri" w:cs="Calibri"/>
                <w:b/>
                <w:bCs/>
              </w:rPr>
            </w:pPr>
            <w:r w:rsidRPr="006048A4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rPr>
                <w:rFonts w:ascii="Calibri" w:eastAsia="Times New Roman" w:hAnsi="Calibri" w:cs="Calibri"/>
                <w:b/>
                <w:bCs/>
              </w:rPr>
            </w:pPr>
            <w:r w:rsidRPr="006048A4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</w:tr>
      <w:tr w:rsidR="00E43A0D" w:rsidRPr="006048A4" w:rsidTr="006048A4">
        <w:trPr>
          <w:trHeight w:val="1087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0D" w:rsidRPr="006048A4" w:rsidRDefault="00E43A0D" w:rsidP="00E43A0D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FF0000"/>
              </w:rPr>
              <w:t>68.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rPr>
                <w:rFonts w:ascii="Calibri" w:eastAsia="Times New Roman" w:hAnsi="Calibri" w:cs="Calibri"/>
                <w:b/>
                <w:bCs/>
                <w:color w:val="00B05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0000"/>
              </w:rPr>
              <w:t>17.3.2022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0000"/>
              </w:rPr>
              <w:t>2.063,28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0000"/>
              </w:rPr>
              <w:t>1.171,88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43A0D" w:rsidRPr="006048A4" w:rsidRDefault="00E43A0D" w:rsidP="00E43A0D">
            <w:pPr>
              <w:rPr>
                <w:rFonts w:ascii="Calibri" w:eastAsia="Times New Roman" w:hAnsi="Calibri" w:cs="Calibri"/>
                <w:b/>
                <w:bCs/>
                <w:color w:val="FF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FF0000"/>
              </w:rPr>
              <w:t>prisilna naplata 09.12.2022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rPr>
                <w:rFonts w:ascii="Calibri" w:eastAsia="Times New Roman" w:hAnsi="Calibri" w:cs="Calibri"/>
                <w:b/>
                <w:bCs/>
              </w:rPr>
            </w:pPr>
            <w:r w:rsidRPr="006048A4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</w:tr>
      <w:tr w:rsidR="00E43A0D" w:rsidRPr="006048A4" w:rsidTr="006048A4">
        <w:trPr>
          <w:trHeight w:val="1087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0D" w:rsidRPr="006048A4" w:rsidRDefault="00E43A0D" w:rsidP="00E43A0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0000"/>
              </w:rPr>
              <w:t>69.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rPr>
                <w:rFonts w:ascii="Calibri" w:eastAsia="Times New Roman" w:hAnsi="Calibri" w:cs="Calibri"/>
                <w:b/>
                <w:bCs/>
                <w:color w:val="00B05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00B050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00B050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B050"/>
              </w:rPr>
              <w:t>17.3.2021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B050"/>
              </w:rPr>
              <w:t>1.725,26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B050"/>
              </w:rPr>
              <w:t>1.171,88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43A0D" w:rsidRPr="006048A4" w:rsidRDefault="00E43A0D" w:rsidP="00E43A0D">
            <w:pPr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B050"/>
              </w:rPr>
              <w:t>prisilna naplata 10.11.2022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rPr>
                <w:rFonts w:ascii="Calibri" w:eastAsia="Times New Roman" w:hAnsi="Calibri" w:cs="Calibri"/>
                <w:b/>
                <w:bCs/>
              </w:rPr>
            </w:pPr>
            <w:r w:rsidRPr="006048A4">
              <w:rPr>
                <w:rFonts w:ascii="Calibri" w:eastAsia="Times New Roman" w:hAnsi="Calibri" w:cs="Calibri"/>
                <w:b/>
                <w:bCs/>
              </w:rPr>
              <w:t>isplaćeno 12.01.2023</w:t>
            </w:r>
          </w:p>
        </w:tc>
      </w:tr>
      <w:tr w:rsidR="00E43A0D" w:rsidRPr="006048A4" w:rsidTr="006048A4">
        <w:trPr>
          <w:trHeight w:val="362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43A0D" w:rsidRPr="006048A4" w:rsidRDefault="00E43A0D" w:rsidP="00E43A0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0000"/>
              </w:rPr>
              <w:t>70.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0000"/>
              </w:rPr>
              <w:t>24.3.2021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0000"/>
              </w:rPr>
              <w:t>3.582,66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0000"/>
              </w:rPr>
              <w:t>2.187,50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rPr>
                <w:rFonts w:ascii="Calibri" w:eastAsia="Times New Roman" w:hAnsi="Calibri" w:cs="Calibri"/>
                <w:b/>
                <w:bCs/>
              </w:rPr>
            </w:pPr>
            <w:r w:rsidRPr="006048A4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rPr>
                <w:rFonts w:ascii="Calibri" w:eastAsia="Times New Roman" w:hAnsi="Calibri" w:cs="Calibri"/>
                <w:b/>
                <w:bCs/>
              </w:rPr>
            </w:pPr>
            <w:r w:rsidRPr="006048A4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</w:tr>
      <w:tr w:rsidR="00E43A0D" w:rsidRPr="006048A4" w:rsidTr="006048A4">
        <w:trPr>
          <w:trHeight w:val="362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43A0D" w:rsidRPr="006048A4" w:rsidRDefault="00E43A0D" w:rsidP="00E43A0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0000"/>
              </w:rPr>
              <w:t>71.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0000"/>
              </w:rPr>
              <w:t>26.4.2022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0000"/>
              </w:rPr>
              <w:t>2.265,83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0000"/>
              </w:rPr>
              <w:t>1.250,00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rPr>
                <w:rFonts w:ascii="Calibri" w:eastAsia="Times New Roman" w:hAnsi="Calibri" w:cs="Calibri"/>
                <w:b/>
                <w:bCs/>
              </w:rPr>
            </w:pPr>
            <w:r w:rsidRPr="006048A4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rPr>
                <w:rFonts w:ascii="Calibri" w:eastAsia="Times New Roman" w:hAnsi="Calibri" w:cs="Calibri"/>
                <w:b/>
                <w:bCs/>
              </w:rPr>
            </w:pPr>
            <w:r w:rsidRPr="006048A4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</w:tr>
      <w:tr w:rsidR="00E43A0D" w:rsidRPr="006048A4" w:rsidTr="006048A4">
        <w:trPr>
          <w:trHeight w:val="1811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0D" w:rsidRPr="006048A4" w:rsidRDefault="00E43A0D" w:rsidP="00E43A0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0000"/>
              </w:rPr>
              <w:t>72.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rPr>
                <w:rFonts w:ascii="Calibri" w:eastAsia="Times New Roman" w:hAnsi="Calibri" w:cs="Calibri"/>
                <w:b/>
                <w:bCs/>
                <w:color w:val="00B05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00B050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00B050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B050"/>
              </w:rPr>
              <w:t>2.5.2022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B050"/>
              </w:rPr>
              <w:t>1.472,15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B050"/>
              </w:rPr>
              <w:t>937,50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43A0D" w:rsidRPr="006048A4" w:rsidRDefault="00E43A0D" w:rsidP="00E43A0D">
            <w:pPr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B050"/>
              </w:rPr>
              <w:t>prisilna naplata 23.11.2022 06.12.2022 09.12.2022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rPr>
                <w:rFonts w:ascii="Calibri" w:eastAsia="Times New Roman" w:hAnsi="Calibri" w:cs="Calibri"/>
                <w:b/>
                <w:bCs/>
                <w:color w:val="0070C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70C0"/>
              </w:rPr>
              <w:t>isplaćeno 23.01.2023</w:t>
            </w:r>
          </w:p>
        </w:tc>
      </w:tr>
      <w:tr w:rsidR="00E43A0D" w:rsidRPr="006048A4" w:rsidTr="006048A4">
        <w:trPr>
          <w:trHeight w:val="725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rPr>
                <w:rFonts w:ascii="Calibri" w:eastAsia="Times New Roman" w:hAnsi="Calibri" w:cs="Calibri"/>
                <w:b/>
                <w:bCs/>
                <w:color w:val="FF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FF0000"/>
              </w:rPr>
              <w:lastRenderedPageBreak/>
              <w:t>5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0D" w:rsidRPr="006048A4" w:rsidRDefault="00E43A0D" w:rsidP="00E43A0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0000"/>
              </w:rPr>
              <w:t>73.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43A0D" w:rsidRPr="006048A4" w:rsidRDefault="00E43A0D" w:rsidP="00E43A0D">
            <w:pPr>
              <w:rPr>
                <w:rFonts w:ascii="Calibri" w:eastAsia="Times New Roman" w:hAnsi="Calibri" w:cs="Calibri"/>
                <w:b/>
                <w:bCs/>
                <w:color w:val="00B05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FF0000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FF0000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FF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FF0000"/>
              </w:rPr>
              <w:t>16.9.2021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FF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FF0000"/>
              </w:rPr>
              <w:t>4.632,26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FF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FF0000"/>
              </w:rPr>
              <w:t>2.625,00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0D" w:rsidRPr="006048A4" w:rsidRDefault="00E43A0D" w:rsidP="00E43A0D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FF0000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0D" w:rsidRPr="006048A4" w:rsidRDefault="00E43A0D" w:rsidP="00E43A0D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FF0000"/>
              </w:rPr>
              <w:t>isplaćeno 15.02.22  19 dana ovrhe</w:t>
            </w:r>
          </w:p>
        </w:tc>
      </w:tr>
      <w:tr w:rsidR="00E43A0D" w:rsidRPr="006048A4" w:rsidTr="006048A4">
        <w:trPr>
          <w:trHeight w:val="725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rPr>
                <w:rFonts w:ascii="Calibri" w:eastAsia="Times New Roman" w:hAnsi="Calibri" w:cs="Calibri"/>
                <w:b/>
                <w:bCs/>
                <w:color w:val="FF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FF0000"/>
              </w:rPr>
              <w:t>5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0D" w:rsidRPr="006048A4" w:rsidRDefault="00E43A0D" w:rsidP="00E43A0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0000"/>
              </w:rPr>
              <w:t>74.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43A0D" w:rsidRPr="006048A4" w:rsidRDefault="00E43A0D" w:rsidP="00E43A0D">
            <w:pPr>
              <w:rPr>
                <w:rFonts w:ascii="Calibri" w:eastAsia="Times New Roman" w:hAnsi="Calibri" w:cs="Calibri"/>
                <w:b/>
                <w:bCs/>
                <w:color w:val="FF000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FF0000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FF0000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FF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FF0000"/>
              </w:rPr>
              <w:t>16.9.2021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FF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FF0000"/>
              </w:rPr>
              <w:t>3.445,30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FF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FF0000"/>
              </w:rPr>
              <w:t>2.625,00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0D" w:rsidRPr="006048A4" w:rsidRDefault="00E43A0D" w:rsidP="00E43A0D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FF0000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0D" w:rsidRPr="006048A4" w:rsidRDefault="00E43A0D" w:rsidP="00E43A0D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FF0000"/>
              </w:rPr>
              <w:t>isplaćeno 15.02.22       8 dana ovrhe</w:t>
            </w:r>
          </w:p>
        </w:tc>
      </w:tr>
      <w:tr w:rsidR="00E43A0D" w:rsidRPr="006048A4" w:rsidTr="006048A4">
        <w:trPr>
          <w:trHeight w:val="1087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0D" w:rsidRPr="006048A4" w:rsidRDefault="00E43A0D" w:rsidP="00E43A0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0000"/>
              </w:rPr>
              <w:t>75.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rPr>
                <w:rFonts w:ascii="Calibri" w:eastAsia="Times New Roman" w:hAnsi="Calibri" w:cs="Calibri"/>
                <w:b/>
                <w:bCs/>
                <w:color w:val="00B05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0000"/>
              </w:rPr>
              <w:t>21.2.2022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0000"/>
              </w:rPr>
              <w:t>3.260,19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0000"/>
              </w:rPr>
              <w:t>2.812,50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43A0D" w:rsidRPr="006048A4" w:rsidRDefault="00E43A0D" w:rsidP="00E43A0D">
            <w:pPr>
              <w:rPr>
                <w:rFonts w:ascii="Calibri" w:eastAsia="Times New Roman" w:hAnsi="Calibri" w:cs="Calibri"/>
                <w:b/>
                <w:bCs/>
                <w:color w:val="FF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FF0000"/>
              </w:rPr>
              <w:t>prisilna naplata 09.12.2022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rPr>
                <w:rFonts w:ascii="Calibri" w:eastAsia="Times New Roman" w:hAnsi="Calibri" w:cs="Calibri"/>
                <w:b/>
                <w:bCs/>
                <w:color w:val="0070C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70C0"/>
              </w:rPr>
              <w:t>isplaćeno 23.01.2023</w:t>
            </w:r>
          </w:p>
        </w:tc>
      </w:tr>
      <w:tr w:rsidR="00E43A0D" w:rsidRPr="006048A4" w:rsidTr="006048A4">
        <w:trPr>
          <w:trHeight w:val="1087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0D" w:rsidRPr="006048A4" w:rsidRDefault="00E43A0D" w:rsidP="00E43A0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0000"/>
              </w:rPr>
              <w:t>76.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rPr>
                <w:rFonts w:ascii="Calibri" w:eastAsia="Times New Roman" w:hAnsi="Calibri" w:cs="Calibri"/>
                <w:b/>
                <w:bCs/>
                <w:color w:val="00B05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00B050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00B050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B050"/>
              </w:rPr>
              <w:t>1.3.2022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B050"/>
              </w:rPr>
              <w:t>5.023,72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B050"/>
              </w:rPr>
              <w:t>3.750,00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43A0D" w:rsidRPr="006048A4" w:rsidRDefault="00E43A0D" w:rsidP="00E43A0D">
            <w:pPr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B050"/>
              </w:rPr>
              <w:t>prisilna naplata 14.11.2022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rPr>
                <w:rFonts w:ascii="Calibri" w:eastAsia="Times New Roman" w:hAnsi="Calibri" w:cs="Calibri"/>
                <w:b/>
                <w:bCs/>
              </w:rPr>
            </w:pPr>
            <w:r w:rsidRPr="006048A4">
              <w:rPr>
                <w:rFonts w:ascii="Calibri" w:eastAsia="Times New Roman" w:hAnsi="Calibri" w:cs="Calibri"/>
                <w:b/>
                <w:bCs/>
              </w:rPr>
              <w:t>isplaćeno 12.1.2023</w:t>
            </w:r>
          </w:p>
        </w:tc>
      </w:tr>
      <w:tr w:rsidR="00E43A0D" w:rsidRPr="006048A4" w:rsidTr="006048A4">
        <w:trPr>
          <w:trHeight w:val="362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43A0D" w:rsidRPr="006048A4" w:rsidRDefault="00E43A0D" w:rsidP="00E43A0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0000"/>
              </w:rPr>
              <w:t>77.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rPr>
                <w:rFonts w:ascii="Calibri" w:eastAsia="Times New Roman" w:hAnsi="Calibri" w:cs="Calibri"/>
                <w:b/>
                <w:bCs/>
                <w:color w:val="00B05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0000"/>
              </w:rPr>
              <w:t>9.3.2022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0000"/>
              </w:rPr>
              <w:t>4.797,63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0000"/>
              </w:rPr>
              <w:t>3.750,00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rPr>
                <w:rFonts w:ascii="Calibri" w:eastAsia="Times New Roman" w:hAnsi="Calibri" w:cs="Calibri"/>
                <w:b/>
                <w:bCs/>
              </w:rPr>
            </w:pPr>
            <w:r w:rsidRPr="006048A4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rPr>
                <w:rFonts w:ascii="Calibri" w:eastAsia="Times New Roman" w:hAnsi="Calibri" w:cs="Calibri"/>
                <w:b/>
                <w:bCs/>
              </w:rPr>
            </w:pPr>
            <w:r w:rsidRPr="006048A4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</w:tr>
      <w:tr w:rsidR="00E43A0D" w:rsidRPr="006048A4" w:rsidTr="006048A4">
        <w:trPr>
          <w:trHeight w:val="362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43A0D" w:rsidRPr="006048A4" w:rsidRDefault="00E43A0D" w:rsidP="00E43A0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0000"/>
              </w:rPr>
              <w:t>78.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0000"/>
              </w:rPr>
              <w:t>24.3.2022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0000"/>
              </w:rPr>
              <w:t>3.640,24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0000"/>
              </w:rPr>
              <w:t>3.125,00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A0D" w:rsidRPr="006048A4" w:rsidRDefault="00E43A0D" w:rsidP="00E43A0D">
            <w:pPr>
              <w:rPr>
                <w:rFonts w:ascii="Calibri" w:eastAsia="Times New Roman" w:hAnsi="Calibri" w:cs="Calibri"/>
                <w:b/>
                <w:bCs/>
              </w:rPr>
            </w:pPr>
            <w:r w:rsidRPr="006048A4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rPr>
                <w:rFonts w:ascii="Calibri" w:eastAsia="Times New Roman" w:hAnsi="Calibri" w:cs="Calibri"/>
                <w:b/>
                <w:bCs/>
              </w:rPr>
            </w:pPr>
            <w:r w:rsidRPr="006048A4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</w:tr>
      <w:tr w:rsidR="00E43A0D" w:rsidRPr="006048A4" w:rsidTr="006048A4">
        <w:trPr>
          <w:trHeight w:val="362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43A0D" w:rsidRPr="006048A4" w:rsidRDefault="00E43A0D" w:rsidP="00E43A0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0000"/>
              </w:rPr>
              <w:t>79.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0000"/>
              </w:rPr>
              <w:t>20.4.2022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0000"/>
              </w:rPr>
              <w:t>6.339,62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0000"/>
              </w:rPr>
              <w:t>3.281,25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rPr>
                <w:rFonts w:ascii="Calibri" w:eastAsia="Times New Roman" w:hAnsi="Calibri" w:cs="Calibri"/>
                <w:b/>
                <w:bCs/>
              </w:rPr>
            </w:pPr>
            <w:r w:rsidRPr="006048A4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rPr>
                <w:rFonts w:ascii="Calibri" w:eastAsia="Times New Roman" w:hAnsi="Calibri" w:cs="Calibri"/>
                <w:b/>
                <w:bCs/>
              </w:rPr>
            </w:pPr>
            <w:r w:rsidRPr="006048A4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</w:tr>
      <w:tr w:rsidR="00E43A0D" w:rsidRPr="006048A4" w:rsidTr="006048A4">
        <w:trPr>
          <w:trHeight w:val="1087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0D" w:rsidRPr="006048A4" w:rsidRDefault="00E43A0D" w:rsidP="00E43A0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0000"/>
              </w:rPr>
              <w:t>80.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0000"/>
              </w:rPr>
              <w:t>16.12.2022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0000"/>
              </w:rPr>
              <w:t>0,00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0000"/>
              </w:rPr>
              <w:t>1.178,75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A0D" w:rsidRPr="006048A4" w:rsidRDefault="00E43A0D" w:rsidP="00E43A0D">
            <w:pPr>
              <w:rPr>
                <w:rFonts w:ascii="Calibri" w:eastAsia="Times New Roman" w:hAnsi="Calibri" w:cs="Calibri"/>
                <w:b/>
                <w:bCs/>
              </w:rPr>
            </w:pPr>
            <w:r w:rsidRPr="006048A4">
              <w:rPr>
                <w:rFonts w:ascii="Calibri" w:eastAsia="Times New Roman" w:hAnsi="Calibri" w:cs="Calibri"/>
                <w:b/>
                <w:bCs/>
              </w:rPr>
              <w:t>prisilna naplata 15.12.2022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rPr>
                <w:rFonts w:ascii="Calibri" w:eastAsia="Times New Roman" w:hAnsi="Calibri" w:cs="Calibri"/>
                <w:b/>
                <w:bCs/>
              </w:rPr>
            </w:pPr>
            <w:r w:rsidRPr="006048A4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</w:tr>
      <w:tr w:rsidR="00E43A0D" w:rsidRPr="006048A4" w:rsidTr="006048A4">
        <w:trPr>
          <w:trHeight w:val="362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43A0D" w:rsidRPr="006048A4" w:rsidRDefault="00E43A0D" w:rsidP="00E43A0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0000"/>
              </w:rPr>
              <w:t>81.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0000"/>
              </w:rPr>
              <w:t>5.5.2022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0000"/>
              </w:rPr>
              <w:t>4.466,02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0000"/>
              </w:rPr>
              <w:t>812,50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A0D" w:rsidRPr="006048A4" w:rsidRDefault="00E43A0D" w:rsidP="00E43A0D">
            <w:pPr>
              <w:rPr>
                <w:rFonts w:ascii="Calibri" w:eastAsia="Times New Roman" w:hAnsi="Calibri" w:cs="Calibri"/>
                <w:b/>
                <w:bCs/>
              </w:rPr>
            </w:pPr>
            <w:r w:rsidRPr="006048A4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rPr>
                <w:rFonts w:ascii="Calibri" w:eastAsia="Times New Roman" w:hAnsi="Calibri" w:cs="Calibri"/>
                <w:b/>
                <w:bCs/>
              </w:rPr>
            </w:pPr>
            <w:r w:rsidRPr="006048A4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</w:tr>
      <w:tr w:rsidR="00E43A0D" w:rsidRPr="006048A4" w:rsidTr="006048A4">
        <w:trPr>
          <w:trHeight w:val="362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43A0D" w:rsidRPr="006048A4" w:rsidRDefault="00E43A0D" w:rsidP="00E43A0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0000"/>
              </w:rPr>
              <w:t>82.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rPr>
                <w:rFonts w:ascii="Calibri" w:eastAsia="Times New Roman" w:hAnsi="Calibri" w:cs="Calibri"/>
                <w:b/>
                <w:bCs/>
                <w:color w:val="00B05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0000"/>
              </w:rPr>
              <w:t>5.5.2022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0000"/>
              </w:rPr>
              <w:t>2.616,56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0000"/>
              </w:rPr>
              <w:t>812,50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rPr>
                <w:rFonts w:ascii="Calibri" w:eastAsia="Times New Roman" w:hAnsi="Calibri" w:cs="Calibri"/>
                <w:b/>
                <w:bCs/>
              </w:rPr>
            </w:pPr>
            <w:r w:rsidRPr="006048A4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rPr>
                <w:rFonts w:ascii="Calibri" w:eastAsia="Times New Roman" w:hAnsi="Calibri" w:cs="Calibri"/>
                <w:b/>
                <w:bCs/>
              </w:rPr>
            </w:pPr>
            <w:r w:rsidRPr="006048A4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</w:tr>
      <w:tr w:rsidR="00E43A0D" w:rsidRPr="006048A4" w:rsidTr="006048A4">
        <w:trPr>
          <w:trHeight w:val="362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43A0D" w:rsidRPr="006048A4" w:rsidRDefault="00E43A0D" w:rsidP="00E43A0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0000"/>
              </w:rPr>
              <w:t>83.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0000"/>
              </w:rPr>
              <w:t>12.5.2022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0000"/>
              </w:rPr>
              <w:t>3.393,63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0000"/>
              </w:rPr>
              <w:t>2.812,50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rPr>
                <w:rFonts w:ascii="Calibri" w:eastAsia="Times New Roman" w:hAnsi="Calibri" w:cs="Calibri"/>
                <w:b/>
                <w:bCs/>
              </w:rPr>
            </w:pPr>
            <w:r w:rsidRPr="006048A4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rPr>
                <w:rFonts w:ascii="Calibri" w:eastAsia="Times New Roman" w:hAnsi="Calibri" w:cs="Calibri"/>
                <w:b/>
                <w:bCs/>
              </w:rPr>
            </w:pPr>
            <w:r w:rsidRPr="006048A4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</w:tr>
      <w:tr w:rsidR="00E43A0D" w:rsidRPr="006048A4" w:rsidTr="006048A4">
        <w:trPr>
          <w:trHeight w:val="362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43A0D" w:rsidRPr="006048A4" w:rsidRDefault="00E43A0D" w:rsidP="00E43A0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0000"/>
              </w:rPr>
              <w:t>84.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0000"/>
              </w:rPr>
              <w:t>2.6.2021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0000"/>
              </w:rPr>
              <w:t>3.761,58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0000"/>
              </w:rPr>
              <w:t>2.625,00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rPr>
                <w:rFonts w:ascii="Calibri" w:eastAsia="Times New Roman" w:hAnsi="Calibri" w:cs="Calibri"/>
                <w:b/>
                <w:bCs/>
              </w:rPr>
            </w:pPr>
            <w:r w:rsidRPr="006048A4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rPr>
                <w:rFonts w:ascii="Calibri" w:eastAsia="Times New Roman" w:hAnsi="Calibri" w:cs="Calibri"/>
                <w:b/>
                <w:bCs/>
              </w:rPr>
            </w:pPr>
            <w:r w:rsidRPr="006048A4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</w:tr>
      <w:tr w:rsidR="00E43A0D" w:rsidRPr="006048A4" w:rsidTr="006048A4">
        <w:trPr>
          <w:trHeight w:val="362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43A0D" w:rsidRPr="006048A4" w:rsidRDefault="00E43A0D" w:rsidP="00E43A0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0000"/>
              </w:rPr>
              <w:t>85.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0000"/>
              </w:rPr>
              <w:t>2.6.2021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0000"/>
              </w:rPr>
              <w:t>3.435,14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0000"/>
              </w:rPr>
              <w:t>2.625,00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rPr>
                <w:rFonts w:ascii="Calibri" w:eastAsia="Times New Roman" w:hAnsi="Calibri" w:cs="Calibri"/>
                <w:b/>
                <w:bCs/>
              </w:rPr>
            </w:pPr>
            <w:r w:rsidRPr="006048A4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rPr>
                <w:rFonts w:ascii="Calibri" w:eastAsia="Times New Roman" w:hAnsi="Calibri" w:cs="Calibri"/>
                <w:b/>
                <w:bCs/>
              </w:rPr>
            </w:pPr>
            <w:r w:rsidRPr="006048A4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</w:tr>
      <w:tr w:rsidR="00E43A0D" w:rsidRPr="006048A4" w:rsidTr="006048A4">
        <w:trPr>
          <w:trHeight w:val="362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43A0D" w:rsidRPr="006048A4" w:rsidRDefault="00E43A0D" w:rsidP="00E43A0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0000"/>
              </w:rPr>
              <w:t>86.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0000"/>
              </w:rPr>
              <w:t>2.6.2021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0000"/>
              </w:rPr>
              <w:t>21.344,56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0000"/>
              </w:rPr>
              <w:t>7.500,00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rPr>
                <w:rFonts w:ascii="Calibri" w:eastAsia="Times New Roman" w:hAnsi="Calibri" w:cs="Calibri"/>
                <w:b/>
                <w:bCs/>
              </w:rPr>
            </w:pPr>
            <w:r w:rsidRPr="006048A4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rPr>
                <w:rFonts w:ascii="Calibri" w:eastAsia="Times New Roman" w:hAnsi="Calibri" w:cs="Calibri"/>
                <w:b/>
                <w:bCs/>
              </w:rPr>
            </w:pPr>
            <w:r w:rsidRPr="006048A4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</w:tr>
      <w:tr w:rsidR="00E43A0D" w:rsidRPr="006048A4" w:rsidTr="006048A4">
        <w:trPr>
          <w:trHeight w:val="362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43A0D" w:rsidRPr="006048A4" w:rsidRDefault="00E43A0D" w:rsidP="00E43A0D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FF0000"/>
              </w:rPr>
              <w:t>87.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rPr>
                <w:rFonts w:ascii="Calibri" w:eastAsia="Times New Roman" w:hAnsi="Calibri" w:cs="Calibri"/>
                <w:b/>
                <w:bCs/>
                <w:color w:val="00B05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0000"/>
              </w:rPr>
              <w:t>1.3.2022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0000"/>
              </w:rPr>
              <w:t>3.594,52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0000"/>
              </w:rPr>
              <w:t>2.812,50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rPr>
                <w:rFonts w:ascii="Calibri" w:eastAsia="Times New Roman" w:hAnsi="Calibri" w:cs="Calibri"/>
                <w:b/>
                <w:bCs/>
              </w:rPr>
            </w:pPr>
            <w:r w:rsidRPr="006048A4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rPr>
                <w:rFonts w:ascii="Calibri" w:eastAsia="Times New Roman" w:hAnsi="Calibri" w:cs="Calibri"/>
                <w:b/>
                <w:bCs/>
              </w:rPr>
            </w:pPr>
            <w:r w:rsidRPr="006048A4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</w:tr>
      <w:tr w:rsidR="00E43A0D" w:rsidRPr="006048A4" w:rsidTr="006048A4">
        <w:trPr>
          <w:trHeight w:val="362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6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43A0D" w:rsidRPr="006048A4" w:rsidRDefault="00E43A0D" w:rsidP="00E43A0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0000"/>
              </w:rPr>
              <w:t>88.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0000"/>
              </w:rPr>
              <w:t>13.10.202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0000"/>
              </w:rPr>
              <w:t>25.628,70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0000"/>
              </w:rPr>
              <w:t>5.625,00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rPr>
                <w:rFonts w:ascii="Calibri" w:eastAsia="Times New Roman" w:hAnsi="Calibri" w:cs="Calibri"/>
                <w:b/>
                <w:bCs/>
              </w:rPr>
            </w:pPr>
            <w:r w:rsidRPr="006048A4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rPr>
                <w:rFonts w:ascii="Calibri" w:eastAsia="Times New Roman" w:hAnsi="Calibri" w:cs="Calibri"/>
                <w:b/>
                <w:bCs/>
              </w:rPr>
            </w:pPr>
            <w:r w:rsidRPr="006048A4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</w:tr>
      <w:tr w:rsidR="00E43A0D" w:rsidRPr="006048A4" w:rsidTr="006048A4">
        <w:trPr>
          <w:trHeight w:val="1087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0D" w:rsidRPr="006048A4" w:rsidRDefault="00E43A0D" w:rsidP="00E43A0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0000"/>
              </w:rPr>
              <w:t>89.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0000"/>
              </w:rPr>
              <w:t>1.3.2022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0000"/>
              </w:rPr>
              <w:t>6.851,78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0000"/>
              </w:rPr>
              <w:t>2.578,75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A0D" w:rsidRPr="006048A4" w:rsidRDefault="00E43A0D" w:rsidP="00E43A0D">
            <w:pPr>
              <w:rPr>
                <w:rFonts w:ascii="Calibri" w:eastAsia="Times New Roman" w:hAnsi="Calibri" w:cs="Calibri"/>
                <w:b/>
                <w:bCs/>
              </w:rPr>
            </w:pPr>
            <w:r w:rsidRPr="006048A4">
              <w:rPr>
                <w:rFonts w:ascii="Calibri" w:eastAsia="Times New Roman" w:hAnsi="Calibri" w:cs="Calibri"/>
                <w:b/>
                <w:bCs/>
              </w:rPr>
              <w:t>prisilna naplata 15.12.2022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A0D" w:rsidRPr="006048A4" w:rsidRDefault="00E43A0D" w:rsidP="00E43A0D">
            <w:pPr>
              <w:rPr>
                <w:rFonts w:ascii="Calibri" w:eastAsia="Times New Roman" w:hAnsi="Calibri" w:cs="Calibri"/>
                <w:b/>
                <w:bCs/>
              </w:rPr>
            </w:pPr>
            <w:r w:rsidRPr="006048A4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</w:tr>
      <w:tr w:rsidR="00E43A0D" w:rsidRPr="006048A4" w:rsidTr="006048A4">
        <w:trPr>
          <w:trHeight w:val="362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43A0D" w:rsidRPr="006048A4" w:rsidRDefault="00E43A0D" w:rsidP="00E43A0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0000"/>
              </w:rPr>
              <w:t>90.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0000"/>
              </w:rPr>
              <w:t>1.3.2022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0000"/>
              </w:rPr>
              <w:t>7.378,11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0000"/>
              </w:rPr>
              <w:t>4.218,75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rPr>
                <w:rFonts w:ascii="Calibri" w:eastAsia="Times New Roman" w:hAnsi="Calibri" w:cs="Calibri"/>
                <w:b/>
                <w:bCs/>
              </w:rPr>
            </w:pPr>
            <w:r w:rsidRPr="006048A4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rPr>
                <w:rFonts w:ascii="Calibri" w:eastAsia="Times New Roman" w:hAnsi="Calibri" w:cs="Calibri"/>
                <w:b/>
                <w:bCs/>
              </w:rPr>
            </w:pPr>
            <w:r w:rsidRPr="006048A4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</w:tr>
      <w:tr w:rsidR="00E43A0D" w:rsidRPr="006048A4" w:rsidTr="006048A4">
        <w:trPr>
          <w:trHeight w:val="362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43A0D" w:rsidRPr="006048A4" w:rsidRDefault="00E43A0D" w:rsidP="00E43A0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0000"/>
              </w:rPr>
              <w:t>91.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0000"/>
              </w:rPr>
              <w:t>24.6.2022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0000"/>
              </w:rPr>
              <w:t>7.990,24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0000"/>
              </w:rPr>
              <w:t>3.515,63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A0D" w:rsidRPr="006048A4" w:rsidRDefault="00E43A0D" w:rsidP="00E43A0D">
            <w:pPr>
              <w:rPr>
                <w:rFonts w:ascii="Calibri" w:eastAsia="Times New Roman" w:hAnsi="Calibri" w:cs="Calibri"/>
                <w:b/>
                <w:bCs/>
              </w:rPr>
            </w:pPr>
            <w:r w:rsidRPr="006048A4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rPr>
                <w:rFonts w:ascii="Calibri" w:eastAsia="Times New Roman" w:hAnsi="Calibri" w:cs="Calibri"/>
                <w:b/>
                <w:bCs/>
              </w:rPr>
            </w:pPr>
            <w:r w:rsidRPr="006048A4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</w:tr>
      <w:tr w:rsidR="00E43A0D" w:rsidRPr="006048A4" w:rsidTr="006048A4">
        <w:trPr>
          <w:trHeight w:val="1087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0D" w:rsidRPr="006048A4" w:rsidRDefault="00E43A0D" w:rsidP="00E43A0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0000"/>
              </w:rPr>
              <w:t>92.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A0D" w:rsidRPr="006048A4" w:rsidRDefault="00E43A0D" w:rsidP="00E43A0D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0000"/>
              </w:rPr>
              <w:t>1.3.2022 03.11.2022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0000"/>
              </w:rPr>
              <w:t>6.840,77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FF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FF0000"/>
              </w:rPr>
              <w:t>3.281,25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43A0D" w:rsidRPr="006048A4" w:rsidRDefault="00E43A0D" w:rsidP="00E43A0D">
            <w:pPr>
              <w:rPr>
                <w:rFonts w:ascii="Calibri" w:eastAsia="Times New Roman" w:hAnsi="Calibri" w:cs="Calibri"/>
                <w:b/>
                <w:bCs/>
                <w:color w:val="FF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FF0000"/>
              </w:rPr>
              <w:t>prisilna naplata 09.12.2022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rPr>
                <w:rFonts w:ascii="Calibri" w:eastAsia="Times New Roman" w:hAnsi="Calibri" w:cs="Calibri"/>
                <w:b/>
                <w:bCs/>
              </w:rPr>
            </w:pPr>
            <w:r w:rsidRPr="006048A4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</w:tr>
      <w:tr w:rsidR="00E43A0D" w:rsidRPr="006048A4" w:rsidTr="006048A4">
        <w:trPr>
          <w:trHeight w:val="1087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0D" w:rsidRPr="006048A4" w:rsidRDefault="00E43A0D" w:rsidP="00E43A0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0000"/>
              </w:rPr>
              <w:t>93.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A0D" w:rsidRPr="006048A4" w:rsidRDefault="00E43A0D" w:rsidP="00E43A0D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0000"/>
              </w:rPr>
              <w:t>1.8.2022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0000"/>
              </w:rPr>
              <w:t>1.328,12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0000"/>
              </w:rPr>
              <w:t>0,00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A0D" w:rsidRPr="006048A4" w:rsidRDefault="00E43A0D" w:rsidP="00E43A0D">
            <w:pPr>
              <w:rPr>
                <w:rFonts w:ascii="Calibri" w:eastAsia="Times New Roman" w:hAnsi="Calibri" w:cs="Calibri"/>
                <w:b/>
                <w:bCs/>
              </w:rPr>
            </w:pPr>
            <w:r w:rsidRPr="006048A4">
              <w:rPr>
                <w:rFonts w:ascii="Calibri" w:eastAsia="Times New Roman" w:hAnsi="Calibri" w:cs="Calibri"/>
                <w:b/>
                <w:bCs/>
              </w:rPr>
              <w:t>prisilna naplata 15.12.2022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0D" w:rsidRPr="006048A4" w:rsidRDefault="00E43A0D" w:rsidP="00E43A0D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6048A4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</w:tr>
      <w:tr w:rsidR="00E43A0D" w:rsidRPr="006048A4" w:rsidTr="006048A4">
        <w:trPr>
          <w:trHeight w:val="362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43A0D" w:rsidRPr="006048A4" w:rsidRDefault="00E43A0D" w:rsidP="00E43A0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0000"/>
              </w:rPr>
              <w:t>94.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rPr>
                <w:rFonts w:ascii="Calibri" w:eastAsia="Times New Roman" w:hAnsi="Calibri" w:cs="Calibri"/>
                <w:b/>
                <w:bCs/>
                <w:color w:val="00B05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0000"/>
              </w:rPr>
              <w:t>11.10.2022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0000"/>
              </w:rPr>
              <w:t>4.008,99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0000"/>
              </w:rPr>
              <w:t>1.171,88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rPr>
                <w:rFonts w:ascii="Calibri" w:eastAsia="Times New Roman" w:hAnsi="Calibri" w:cs="Calibri"/>
                <w:b/>
                <w:bCs/>
              </w:rPr>
            </w:pPr>
            <w:r w:rsidRPr="006048A4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rPr>
                <w:rFonts w:ascii="Calibri" w:eastAsia="Times New Roman" w:hAnsi="Calibri" w:cs="Calibri"/>
                <w:b/>
                <w:bCs/>
              </w:rPr>
            </w:pPr>
            <w:r w:rsidRPr="006048A4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</w:tr>
      <w:tr w:rsidR="00E43A0D" w:rsidRPr="006048A4" w:rsidTr="006048A4">
        <w:trPr>
          <w:trHeight w:val="725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43A0D" w:rsidRPr="006048A4" w:rsidRDefault="00E43A0D" w:rsidP="00E43A0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0000"/>
              </w:rPr>
              <w:t>95.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A0D" w:rsidRPr="006048A4" w:rsidRDefault="00E43A0D" w:rsidP="00E43A0D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0000"/>
              </w:rPr>
              <w:t>23.8.2022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0000"/>
              </w:rPr>
              <w:t>1.484,37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rPr>
                <w:rFonts w:ascii="Calibri" w:eastAsia="Times New Roman" w:hAnsi="Calibri" w:cs="Calibri"/>
                <w:b/>
                <w:bCs/>
              </w:rPr>
            </w:pPr>
            <w:r w:rsidRPr="006048A4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rPr>
                <w:rFonts w:ascii="Calibri" w:eastAsia="Times New Roman" w:hAnsi="Calibri" w:cs="Calibri"/>
                <w:b/>
                <w:bCs/>
              </w:rPr>
            </w:pPr>
            <w:r w:rsidRPr="006048A4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</w:tr>
      <w:tr w:rsidR="00E43A0D" w:rsidRPr="006048A4" w:rsidTr="006048A4">
        <w:trPr>
          <w:trHeight w:val="362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43A0D" w:rsidRPr="006048A4" w:rsidRDefault="00E43A0D" w:rsidP="00E43A0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0000"/>
              </w:rPr>
              <w:t>96.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0000"/>
              </w:rPr>
              <w:t>28.3.2022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0000"/>
              </w:rPr>
              <w:t>5.288,59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0000"/>
              </w:rPr>
              <w:t>3.281,25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rPr>
                <w:rFonts w:ascii="Calibri" w:eastAsia="Times New Roman" w:hAnsi="Calibri" w:cs="Calibri"/>
                <w:b/>
                <w:bCs/>
              </w:rPr>
            </w:pPr>
            <w:r w:rsidRPr="006048A4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rPr>
                <w:rFonts w:ascii="Calibri" w:eastAsia="Times New Roman" w:hAnsi="Calibri" w:cs="Calibri"/>
                <w:b/>
                <w:bCs/>
              </w:rPr>
            </w:pPr>
            <w:r w:rsidRPr="006048A4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</w:tr>
      <w:tr w:rsidR="00E43A0D" w:rsidRPr="006048A4" w:rsidTr="006048A4">
        <w:trPr>
          <w:trHeight w:val="362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43A0D" w:rsidRPr="006048A4" w:rsidRDefault="00E43A0D" w:rsidP="00E43A0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0000"/>
              </w:rPr>
              <w:t>97.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0000"/>
              </w:rPr>
              <w:t>28.3.2022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0000"/>
              </w:rPr>
              <w:t>5.116,26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0000"/>
              </w:rPr>
              <w:t>2.812,50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rPr>
                <w:rFonts w:ascii="Calibri" w:eastAsia="Times New Roman" w:hAnsi="Calibri" w:cs="Calibri"/>
                <w:b/>
                <w:bCs/>
              </w:rPr>
            </w:pPr>
            <w:r w:rsidRPr="006048A4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rPr>
                <w:rFonts w:ascii="Calibri" w:eastAsia="Times New Roman" w:hAnsi="Calibri" w:cs="Calibri"/>
                <w:b/>
                <w:bCs/>
              </w:rPr>
            </w:pPr>
            <w:r w:rsidRPr="006048A4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</w:tr>
      <w:tr w:rsidR="00E43A0D" w:rsidRPr="006048A4" w:rsidTr="006048A4">
        <w:trPr>
          <w:trHeight w:val="1087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0D" w:rsidRPr="006048A4" w:rsidRDefault="00E43A0D" w:rsidP="00E43A0D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FF0000"/>
              </w:rPr>
              <w:t>98.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rPr>
                <w:rFonts w:ascii="Calibri" w:eastAsia="Times New Roman" w:hAnsi="Calibri" w:cs="Calibri"/>
                <w:b/>
                <w:bCs/>
                <w:color w:val="00B05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0000"/>
              </w:rPr>
              <w:t>18.5.2022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0000"/>
              </w:rPr>
              <w:t>3.542,75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0000"/>
              </w:rPr>
              <w:t>2.187,50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43A0D" w:rsidRPr="006048A4" w:rsidRDefault="00E43A0D" w:rsidP="00E43A0D">
            <w:pPr>
              <w:rPr>
                <w:rFonts w:ascii="Calibri" w:eastAsia="Times New Roman" w:hAnsi="Calibri" w:cs="Calibri"/>
                <w:b/>
                <w:bCs/>
                <w:color w:val="FF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FF0000"/>
              </w:rPr>
              <w:t>prisilna naplata 09.12.2022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rPr>
                <w:rFonts w:ascii="Calibri" w:eastAsia="Times New Roman" w:hAnsi="Calibri" w:cs="Calibri"/>
                <w:b/>
                <w:bCs/>
                <w:color w:val="0070C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70C0"/>
              </w:rPr>
              <w:t>isplaćeno 23.01.2023</w:t>
            </w:r>
          </w:p>
        </w:tc>
      </w:tr>
      <w:tr w:rsidR="00E43A0D" w:rsidRPr="006048A4" w:rsidTr="006048A4">
        <w:trPr>
          <w:trHeight w:val="1449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0D" w:rsidRPr="006048A4" w:rsidRDefault="00E43A0D" w:rsidP="00E43A0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0000"/>
              </w:rPr>
              <w:t>99.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rPr>
                <w:rFonts w:ascii="Calibri" w:eastAsia="Times New Roman" w:hAnsi="Calibri" w:cs="Calibri"/>
                <w:b/>
                <w:bCs/>
                <w:color w:val="00B05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00B050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00B050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B050"/>
              </w:rPr>
              <w:t>18.5.2022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B050"/>
              </w:rPr>
              <w:t>4.665,50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B050"/>
              </w:rPr>
              <w:t>1.750,00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43A0D" w:rsidRPr="006048A4" w:rsidRDefault="00E43A0D" w:rsidP="00E43A0D">
            <w:pPr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B050"/>
              </w:rPr>
              <w:t>prisilna naplata 16.11.2022 do 21.11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rPr>
                <w:rFonts w:ascii="Calibri" w:eastAsia="Times New Roman" w:hAnsi="Calibri" w:cs="Calibri"/>
                <w:b/>
                <w:bCs/>
              </w:rPr>
            </w:pPr>
            <w:r w:rsidRPr="006048A4">
              <w:rPr>
                <w:rFonts w:ascii="Calibri" w:eastAsia="Times New Roman" w:hAnsi="Calibri" w:cs="Calibri"/>
                <w:b/>
                <w:bCs/>
              </w:rPr>
              <w:t>isplaćeno 16.01.2023</w:t>
            </w:r>
          </w:p>
        </w:tc>
      </w:tr>
      <w:tr w:rsidR="00E43A0D" w:rsidRPr="006048A4" w:rsidTr="006048A4">
        <w:trPr>
          <w:trHeight w:val="1087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6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0D" w:rsidRPr="006048A4" w:rsidRDefault="00E43A0D" w:rsidP="00E43A0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0000"/>
              </w:rPr>
              <w:t>100.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rPr>
                <w:rFonts w:ascii="Calibri" w:eastAsia="Times New Roman" w:hAnsi="Calibri" w:cs="Calibri"/>
                <w:b/>
                <w:bCs/>
                <w:color w:val="00B05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00B050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00B050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B050"/>
              </w:rPr>
              <w:t>18.5.2022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B050"/>
              </w:rPr>
              <w:t>4.443,20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B050"/>
              </w:rPr>
              <w:t>2.187,50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43A0D" w:rsidRPr="006048A4" w:rsidRDefault="00E43A0D" w:rsidP="00E43A0D">
            <w:pPr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B050"/>
              </w:rPr>
              <w:t>prisilna naplata 14.11.2022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rPr>
                <w:rFonts w:ascii="Calibri" w:eastAsia="Times New Roman" w:hAnsi="Calibri" w:cs="Calibri"/>
                <w:b/>
                <w:bCs/>
              </w:rPr>
            </w:pPr>
            <w:r w:rsidRPr="006048A4">
              <w:rPr>
                <w:rFonts w:ascii="Calibri" w:eastAsia="Times New Roman" w:hAnsi="Calibri" w:cs="Calibri"/>
                <w:b/>
                <w:bCs/>
              </w:rPr>
              <w:t>isplaćeno 13.01.2023</w:t>
            </w:r>
          </w:p>
        </w:tc>
      </w:tr>
      <w:tr w:rsidR="00E43A0D" w:rsidRPr="006048A4" w:rsidTr="006048A4">
        <w:trPr>
          <w:trHeight w:val="1087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0D" w:rsidRPr="006048A4" w:rsidRDefault="00E43A0D" w:rsidP="00E43A0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0000"/>
              </w:rPr>
              <w:t>101.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rPr>
                <w:rFonts w:ascii="Calibri" w:eastAsia="Times New Roman" w:hAnsi="Calibri" w:cs="Calibri"/>
                <w:b/>
                <w:bCs/>
                <w:color w:val="00B05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0000"/>
              </w:rPr>
              <w:t>31.5.2022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0000"/>
              </w:rPr>
              <w:t>3.088,52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0000"/>
              </w:rPr>
              <w:t>3.125,00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43A0D" w:rsidRPr="006048A4" w:rsidRDefault="00E43A0D" w:rsidP="00E43A0D">
            <w:pPr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B050"/>
              </w:rPr>
              <w:t>prisilna naplata 06.12.2022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rPr>
                <w:rFonts w:ascii="Calibri" w:eastAsia="Times New Roman" w:hAnsi="Calibri" w:cs="Calibri"/>
                <w:b/>
                <w:bCs/>
                <w:color w:val="0070C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70C0"/>
              </w:rPr>
              <w:t>isplaćeno 23.01.2023</w:t>
            </w:r>
          </w:p>
        </w:tc>
      </w:tr>
      <w:tr w:rsidR="00E43A0D" w:rsidRPr="006048A4" w:rsidTr="006048A4">
        <w:trPr>
          <w:trHeight w:val="362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43A0D" w:rsidRPr="006048A4" w:rsidRDefault="00E43A0D" w:rsidP="00E43A0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0000"/>
              </w:rPr>
              <w:t>102.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rPr>
                <w:rFonts w:ascii="Calibri" w:eastAsia="Times New Roman" w:hAnsi="Calibri" w:cs="Calibri"/>
                <w:b/>
                <w:bCs/>
                <w:color w:val="00B05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0000"/>
              </w:rPr>
              <w:t>23.8.2022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0000"/>
              </w:rPr>
              <w:t>2.349,42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0000"/>
              </w:rPr>
              <w:t>1.093,75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rPr>
                <w:rFonts w:ascii="Calibri" w:eastAsia="Times New Roman" w:hAnsi="Calibri" w:cs="Calibri"/>
                <w:b/>
                <w:bCs/>
              </w:rPr>
            </w:pPr>
            <w:r w:rsidRPr="006048A4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rPr>
                <w:rFonts w:ascii="Calibri" w:eastAsia="Times New Roman" w:hAnsi="Calibri" w:cs="Calibri"/>
                <w:b/>
                <w:bCs/>
              </w:rPr>
            </w:pPr>
            <w:r w:rsidRPr="006048A4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</w:tr>
      <w:tr w:rsidR="00E43A0D" w:rsidRPr="006048A4" w:rsidTr="006048A4">
        <w:trPr>
          <w:trHeight w:val="1087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0D" w:rsidRPr="006048A4" w:rsidRDefault="00E43A0D" w:rsidP="00E43A0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0000"/>
              </w:rPr>
              <w:t>103.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0000"/>
              </w:rPr>
              <w:t>7.6.2022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0000"/>
              </w:rPr>
              <w:t>4.456,97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0000"/>
              </w:rPr>
              <w:t>3.125,00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43A0D" w:rsidRPr="006048A4" w:rsidRDefault="00E43A0D" w:rsidP="00E43A0D">
            <w:pPr>
              <w:rPr>
                <w:rFonts w:ascii="Calibri" w:eastAsia="Times New Roman" w:hAnsi="Calibri" w:cs="Calibri"/>
                <w:b/>
                <w:bCs/>
                <w:color w:val="FF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FF0000"/>
              </w:rPr>
              <w:t>prisilna naplata 09.12.2022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rPr>
                <w:rFonts w:ascii="Calibri" w:eastAsia="Times New Roman" w:hAnsi="Calibri" w:cs="Calibri"/>
                <w:b/>
                <w:bCs/>
                <w:color w:val="0070C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70C0"/>
              </w:rPr>
              <w:t>isplaćeno 23.01.2023</w:t>
            </w:r>
          </w:p>
        </w:tc>
      </w:tr>
      <w:tr w:rsidR="00E43A0D" w:rsidRPr="006048A4" w:rsidTr="006048A4">
        <w:trPr>
          <w:trHeight w:val="1087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0D" w:rsidRPr="006048A4" w:rsidRDefault="00E43A0D" w:rsidP="00E43A0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0000"/>
              </w:rPr>
              <w:t>104.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0000"/>
              </w:rPr>
              <w:t>7.6.2022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0000"/>
              </w:rPr>
              <w:t>3.739,30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0000"/>
              </w:rPr>
              <w:t>2.197,50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bottom"/>
            <w:hideMark/>
          </w:tcPr>
          <w:p w:rsidR="00E43A0D" w:rsidRPr="006048A4" w:rsidRDefault="00E43A0D" w:rsidP="00E43A0D">
            <w:pPr>
              <w:rPr>
                <w:rFonts w:ascii="Calibri" w:eastAsia="Times New Roman" w:hAnsi="Calibri" w:cs="Calibri"/>
                <w:b/>
                <w:bCs/>
              </w:rPr>
            </w:pPr>
            <w:r w:rsidRPr="006048A4">
              <w:rPr>
                <w:rFonts w:ascii="Calibri" w:eastAsia="Times New Roman" w:hAnsi="Calibri" w:cs="Calibri"/>
                <w:b/>
                <w:bCs/>
              </w:rPr>
              <w:t>prisilna naplata 24.01.2023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rPr>
                <w:rFonts w:ascii="Calibri" w:eastAsia="Times New Roman" w:hAnsi="Calibri" w:cs="Calibri"/>
                <w:b/>
                <w:bCs/>
              </w:rPr>
            </w:pPr>
            <w:r w:rsidRPr="006048A4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</w:tr>
      <w:tr w:rsidR="00E43A0D" w:rsidRPr="006048A4" w:rsidTr="006048A4">
        <w:trPr>
          <w:trHeight w:val="725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0D" w:rsidRPr="006048A4" w:rsidRDefault="00E43A0D" w:rsidP="00E43A0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0000"/>
              </w:rPr>
              <w:t>105.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43A0D" w:rsidRPr="006048A4" w:rsidRDefault="00E43A0D" w:rsidP="00E43A0D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A0D" w:rsidRPr="006048A4" w:rsidRDefault="00E43A0D" w:rsidP="00E43A0D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0000"/>
              </w:rPr>
              <w:t>23.8.2022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0000"/>
              </w:rPr>
              <w:t>3.875,59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0000"/>
              </w:rPr>
              <w:t>3.437,50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A0D" w:rsidRPr="006048A4" w:rsidRDefault="00E43A0D" w:rsidP="00E43A0D">
            <w:pPr>
              <w:rPr>
                <w:rFonts w:ascii="Calibri" w:eastAsia="Times New Roman" w:hAnsi="Calibri" w:cs="Calibri"/>
                <w:b/>
                <w:bCs/>
                <w:color w:val="FF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FF0000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rPr>
                <w:rFonts w:ascii="Calibri" w:eastAsia="Times New Roman" w:hAnsi="Calibri" w:cs="Calibri"/>
                <w:b/>
                <w:bCs/>
                <w:color w:val="FF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FF0000"/>
              </w:rPr>
              <w:t>isplaćeno 15.11.2022</w:t>
            </w:r>
          </w:p>
        </w:tc>
      </w:tr>
      <w:tr w:rsidR="00E43A0D" w:rsidRPr="006048A4" w:rsidTr="006048A4">
        <w:trPr>
          <w:trHeight w:val="362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43A0D" w:rsidRPr="006048A4" w:rsidRDefault="00E43A0D" w:rsidP="00E43A0D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FF0000"/>
              </w:rPr>
              <w:t>106.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0000"/>
              </w:rPr>
              <w:t>29.12.2021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0000"/>
              </w:rPr>
              <w:t>3.501,32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0000"/>
              </w:rPr>
              <w:t>2.281,25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rPr>
                <w:rFonts w:ascii="Calibri" w:eastAsia="Times New Roman" w:hAnsi="Calibri" w:cs="Calibri"/>
                <w:b/>
                <w:bCs/>
              </w:rPr>
            </w:pPr>
            <w:r w:rsidRPr="006048A4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rPr>
                <w:rFonts w:ascii="Calibri" w:eastAsia="Times New Roman" w:hAnsi="Calibri" w:cs="Calibri"/>
                <w:b/>
                <w:bCs/>
              </w:rPr>
            </w:pPr>
            <w:r w:rsidRPr="006048A4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</w:tr>
      <w:tr w:rsidR="00E43A0D" w:rsidRPr="006048A4" w:rsidTr="006048A4">
        <w:trPr>
          <w:trHeight w:val="362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0D" w:rsidRPr="006048A4" w:rsidRDefault="00E43A0D" w:rsidP="00E43A0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0000"/>
              </w:rPr>
              <w:t>107.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43A0D" w:rsidRPr="006048A4" w:rsidRDefault="00E43A0D" w:rsidP="00E43A0D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0000"/>
              </w:rPr>
              <w:t>29.12.2021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0000"/>
              </w:rPr>
              <w:t>3.721,78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0000"/>
              </w:rPr>
              <w:t>2.281,25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A0D" w:rsidRPr="006048A4" w:rsidRDefault="00E43A0D" w:rsidP="00E43A0D">
            <w:pPr>
              <w:rPr>
                <w:rFonts w:ascii="Calibri" w:eastAsia="Times New Roman" w:hAnsi="Calibri" w:cs="Calibri"/>
                <w:b/>
                <w:bCs/>
                <w:color w:val="FF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FF0000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rPr>
                <w:rFonts w:ascii="Calibri" w:eastAsia="Times New Roman" w:hAnsi="Calibri" w:cs="Calibri"/>
                <w:b/>
                <w:bCs/>
                <w:color w:val="FF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FF0000"/>
              </w:rPr>
              <w:t>isplaćeno 30.08.2022</w:t>
            </w:r>
          </w:p>
        </w:tc>
      </w:tr>
      <w:tr w:rsidR="00E43A0D" w:rsidRPr="006048A4" w:rsidTr="006048A4">
        <w:trPr>
          <w:trHeight w:val="362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43A0D" w:rsidRPr="006048A4" w:rsidRDefault="00E43A0D" w:rsidP="00E43A0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0000"/>
              </w:rPr>
              <w:t>108.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0000"/>
              </w:rPr>
              <w:t>27.6.2022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0000"/>
              </w:rPr>
              <w:t>18.320,06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0000"/>
              </w:rPr>
              <w:t>4.375,00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rPr>
                <w:rFonts w:ascii="Calibri" w:eastAsia="Times New Roman" w:hAnsi="Calibri" w:cs="Calibri"/>
                <w:b/>
                <w:bCs/>
              </w:rPr>
            </w:pPr>
            <w:r w:rsidRPr="006048A4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rPr>
                <w:rFonts w:ascii="Calibri" w:eastAsia="Times New Roman" w:hAnsi="Calibri" w:cs="Calibri"/>
                <w:b/>
                <w:bCs/>
              </w:rPr>
            </w:pPr>
            <w:r w:rsidRPr="006048A4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</w:tr>
      <w:tr w:rsidR="00E43A0D" w:rsidRPr="006048A4" w:rsidTr="006048A4">
        <w:trPr>
          <w:trHeight w:val="362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43A0D" w:rsidRPr="006048A4" w:rsidRDefault="00E43A0D" w:rsidP="00E43A0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0000"/>
              </w:rPr>
              <w:t>109.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0000"/>
              </w:rPr>
              <w:t>7.7.2022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0000"/>
              </w:rPr>
              <w:t>3.070,66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0000"/>
              </w:rPr>
              <w:t>2.343,75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rPr>
                <w:rFonts w:ascii="Calibri" w:eastAsia="Times New Roman" w:hAnsi="Calibri" w:cs="Calibri"/>
                <w:b/>
                <w:bCs/>
              </w:rPr>
            </w:pPr>
            <w:r w:rsidRPr="006048A4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rPr>
                <w:rFonts w:ascii="Calibri" w:eastAsia="Times New Roman" w:hAnsi="Calibri" w:cs="Calibri"/>
                <w:b/>
                <w:bCs/>
              </w:rPr>
            </w:pPr>
            <w:r w:rsidRPr="006048A4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</w:tr>
      <w:tr w:rsidR="00E43A0D" w:rsidRPr="006048A4" w:rsidTr="006048A4">
        <w:trPr>
          <w:trHeight w:val="362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43A0D" w:rsidRPr="006048A4" w:rsidRDefault="00E43A0D" w:rsidP="00E43A0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0000"/>
              </w:rPr>
              <w:t>110.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43A0D" w:rsidRPr="006048A4" w:rsidRDefault="00E43A0D" w:rsidP="00E43A0D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0000"/>
              </w:rPr>
              <w:t>18.7.2022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0000"/>
              </w:rPr>
              <w:t>2.752,40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0000"/>
              </w:rPr>
              <w:t>2.343,75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rPr>
                <w:rFonts w:ascii="Calibri" w:eastAsia="Times New Roman" w:hAnsi="Calibri" w:cs="Calibri"/>
                <w:b/>
                <w:bCs/>
              </w:rPr>
            </w:pPr>
            <w:r w:rsidRPr="006048A4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rPr>
                <w:rFonts w:ascii="Calibri" w:eastAsia="Times New Roman" w:hAnsi="Calibri" w:cs="Calibri"/>
                <w:b/>
                <w:bCs/>
              </w:rPr>
            </w:pPr>
            <w:r w:rsidRPr="006048A4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</w:tr>
      <w:tr w:rsidR="00E43A0D" w:rsidRPr="006048A4" w:rsidTr="006048A4">
        <w:trPr>
          <w:trHeight w:val="1087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rPr>
                <w:rFonts w:ascii="Calibri" w:eastAsia="Times New Roman" w:hAnsi="Calibri" w:cs="Calibri"/>
                <w:b/>
                <w:bCs/>
              </w:rPr>
            </w:pPr>
            <w:r w:rsidRPr="006048A4">
              <w:rPr>
                <w:rFonts w:ascii="Calibri" w:eastAsia="Times New Roman" w:hAnsi="Calibri" w:cs="Calibri"/>
                <w:b/>
                <w:bCs/>
              </w:rPr>
              <w:t>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0D" w:rsidRPr="006048A4" w:rsidRDefault="00E43A0D" w:rsidP="00E43A0D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6048A4">
              <w:rPr>
                <w:rFonts w:ascii="Calibri" w:eastAsia="Times New Roman" w:hAnsi="Calibri" w:cs="Calibri"/>
                <w:b/>
                <w:bCs/>
              </w:rPr>
              <w:t>111.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A0D" w:rsidRPr="006048A4" w:rsidRDefault="00E43A0D" w:rsidP="00E43A0D">
            <w:pPr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</w:rPr>
            </w:pPr>
            <w:r w:rsidRPr="006048A4">
              <w:rPr>
                <w:rFonts w:ascii="Calibri" w:eastAsia="Times New Roman" w:hAnsi="Calibri" w:cs="Calibri"/>
                <w:b/>
                <w:bCs/>
              </w:rPr>
              <w:t>1.9.2022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</w:rPr>
            </w:pPr>
            <w:r w:rsidRPr="006048A4">
              <w:rPr>
                <w:rFonts w:ascii="Calibri" w:eastAsia="Times New Roman" w:hAnsi="Calibri" w:cs="Calibri"/>
                <w:b/>
                <w:bCs/>
              </w:rPr>
              <w:t>4.202,17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</w:rPr>
            </w:pPr>
            <w:r w:rsidRPr="006048A4">
              <w:rPr>
                <w:rFonts w:ascii="Calibri" w:eastAsia="Times New Roman" w:hAnsi="Calibri" w:cs="Calibri"/>
                <w:b/>
                <w:bCs/>
              </w:rPr>
              <w:t>7.156,25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43A0D" w:rsidRPr="006048A4" w:rsidRDefault="00E43A0D" w:rsidP="00E43A0D">
            <w:pPr>
              <w:rPr>
                <w:rFonts w:ascii="Calibri" w:eastAsia="Times New Roman" w:hAnsi="Calibri" w:cs="Calibri"/>
                <w:b/>
                <w:bCs/>
                <w:color w:val="FF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FF0000"/>
              </w:rPr>
              <w:t>prisilna naplata 09.12.2022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rPr>
                <w:rFonts w:ascii="Calibri" w:eastAsia="Times New Roman" w:hAnsi="Calibri" w:cs="Calibri"/>
                <w:b/>
                <w:bCs/>
              </w:rPr>
            </w:pPr>
            <w:r w:rsidRPr="006048A4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</w:tr>
      <w:tr w:rsidR="00E43A0D" w:rsidRPr="006048A4" w:rsidTr="006048A4">
        <w:trPr>
          <w:trHeight w:val="362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rPr>
                <w:rFonts w:ascii="Calibri" w:eastAsia="Times New Roman" w:hAnsi="Calibri" w:cs="Calibri"/>
                <w:b/>
                <w:bCs/>
              </w:rPr>
            </w:pPr>
            <w:r w:rsidRPr="006048A4">
              <w:rPr>
                <w:rFonts w:ascii="Calibri" w:eastAsia="Times New Roman" w:hAnsi="Calibri" w:cs="Calibri"/>
                <w:b/>
                <w:bCs/>
              </w:rPr>
              <w:t>7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0D" w:rsidRPr="006048A4" w:rsidRDefault="00E43A0D" w:rsidP="00E43A0D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6048A4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A0D" w:rsidRPr="006048A4" w:rsidRDefault="00E43A0D" w:rsidP="00E43A0D">
            <w:pPr>
              <w:rPr>
                <w:rFonts w:ascii="Calibri" w:eastAsia="Times New Roman" w:hAnsi="Calibri" w:cs="Calibri"/>
                <w:b/>
                <w:bCs/>
              </w:rPr>
            </w:pPr>
            <w:r w:rsidRPr="006048A4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6048A4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rPr>
                <w:rFonts w:ascii="Calibri" w:eastAsia="Times New Roman" w:hAnsi="Calibri" w:cs="Calibri"/>
                <w:b/>
                <w:bCs/>
              </w:rPr>
            </w:pPr>
            <w:r w:rsidRPr="006048A4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rPr>
                <w:rFonts w:ascii="Calibri" w:eastAsia="Times New Roman" w:hAnsi="Calibri" w:cs="Calibri"/>
                <w:b/>
                <w:bCs/>
              </w:rPr>
            </w:pPr>
            <w:r w:rsidRPr="006048A4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rPr>
                <w:rFonts w:ascii="Calibri" w:eastAsia="Times New Roman" w:hAnsi="Calibri" w:cs="Calibri"/>
                <w:b/>
                <w:bCs/>
              </w:rPr>
            </w:pPr>
            <w:r w:rsidRPr="006048A4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rPr>
                <w:rFonts w:ascii="Calibri" w:eastAsia="Times New Roman" w:hAnsi="Calibri" w:cs="Calibri"/>
                <w:b/>
                <w:bCs/>
              </w:rPr>
            </w:pPr>
            <w:r w:rsidRPr="006048A4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rPr>
                <w:rFonts w:ascii="Calibri" w:eastAsia="Times New Roman" w:hAnsi="Calibri" w:cs="Calibri"/>
                <w:b/>
                <w:bCs/>
              </w:rPr>
            </w:pPr>
            <w:r w:rsidRPr="006048A4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</w:tr>
      <w:tr w:rsidR="00E43A0D" w:rsidRPr="006048A4" w:rsidTr="006048A4">
        <w:trPr>
          <w:trHeight w:val="362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rPr>
                <w:rFonts w:ascii="Calibri" w:eastAsia="Times New Roman" w:hAnsi="Calibri" w:cs="Calibri"/>
                <w:b/>
                <w:bCs/>
              </w:rPr>
            </w:pPr>
            <w:r w:rsidRPr="006048A4">
              <w:rPr>
                <w:rFonts w:ascii="Calibri" w:eastAsia="Times New Roman" w:hAnsi="Calibri" w:cs="Calibri"/>
                <w:b/>
                <w:bCs/>
              </w:rPr>
              <w:lastRenderedPageBreak/>
              <w:t>7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0D" w:rsidRPr="006048A4" w:rsidRDefault="00E43A0D" w:rsidP="00E43A0D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6048A4">
              <w:rPr>
                <w:rFonts w:ascii="Calibri" w:eastAsia="Times New Roman" w:hAnsi="Calibri" w:cs="Calibri"/>
                <w:b/>
                <w:bCs/>
              </w:rPr>
              <w:t>112.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43A0D" w:rsidRPr="006048A4" w:rsidRDefault="00E43A0D" w:rsidP="00E43A0D">
            <w:pPr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A0D" w:rsidRPr="006048A4" w:rsidRDefault="00E43A0D" w:rsidP="00E43A0D">
            <w:pPr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</w:rPr>
            </w:pPr>
            <w:r w:rsidRPr="006048A4">
              <w:rPr>
                <w:rFonts w:ascii="Calibri" w:eastAsia="Times New Roman" w:hAnsi="Calibri" w:cs="Calibri"/>
                <w:b/>
                <w:bCs/>
              </w:rPr>
              <w:t>1.9.2022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</w:rPr>
            </w:pPr>
            <w:r w:rsidRPr="006048A4">
              <w:rPr>
                <w:rFonts w:ascii="Calibri" w:eastAsia="Times New Roman" w:hAnsi="Calibri" w:cs="Calibri"/>
                <w:b/>
                <w:bCs/>
              </w:rPr>
              <w:t>2.553,36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</w:rPr>
            </w:pPr>
            <w:r w:rsidRPr="006048A4">
              <w:rPr>
                <w:rFonts w:ascii="Calibri" w:eastAsia="Times New Roman" w:hAnsi="Calibri" w:cs="Calibri"/>
                <w:b/>
                <w:bCs/>
              </w:rPr>
              <w:t>3.125,00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43A0D" w:rsidRPr="006048A4" w:rsidRDefault="00E43A0D" w:rsidP="00E43A0D">
            <w:pPr>
              <w:rPr>
                <w:rFonts w:ascii="Calibri" w:eastAsia="Times New Roman" w:hAnsi="Calibri" w:cs="Calibri"/>
                <w:b/>
                <w:bCs/>
              </w:rPr>
            </w:pPr>
            <w:r w:rsidRPr="006048A4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0D" w:rsidRPr="006048A4" w:rsidRDefault="00E43A0D" w:rsidP="00E43A0D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FF0000"/>
              </w:rPr>
              <w:t>isplaćeno 28.11.2022</w:t>
            </w:r>
          </w:p>
        </w:tc>
      </w:tr>
      <w:tr w:rsidR="00E43A0D" w:rsidRPr="006048A4" w:rsidTr="006048A4">
        <w:trPr>
          <w:trHeight w:val="1087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rPr>
                <w:rFonts w:ascii="Calibri" w:eastAsia="Times New Roman" w:hAnsi="Calibri" w:cs="Calibri"/>
                <w:b/>
                <w:bCs/>
                <w:color w:val="FF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FF0000"/>
              </w:rPr>
              <w:t>7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0D" w:rsidRPr="006048A4" w:rsidRDefault="00E43A0D" w:rsidP="00E43A0D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6048A4">
              <w:rPr>
                <w:rFonts w:ascii="Calibri" w:eastAsia="Times New Roman" w:hAnsi="Calibri" w:cs="Calibri"/>
                <w:b/>
                <w:bCs/>
              </w:rPr>
              <w:t>113.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A0D" w:rsidRPr="006048A4" w:rsidRDefault="00E43A0D" w:rsidP="00E43A0D">
            <w:pPr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</w:rPr>
            </w:pPr>
            <w:r w:rsidRPr="006048A4">
              <w:rPr>
                <w:rFonts w:ascii="Calibri" w:eastAsia="Times New Roman" w:hAnsi="Calibri" w:cs="Calibri"/>
                <w:b/>
                <w:bCs/>
              </w:rPr>
              <w:t>2.9.2022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rPr>
                <w:rFonts w:ascii="Calibri" w:eastAsia="Times New Roman" w:hAnsi="Calibri" w:cs="Calibri"/>
                <w:b/>
                <w:bCs/>
              </w:rPr>
            </w:pPr>
            <w:r w:rsidRPr="006048A4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</w:rPr>
            </w:pPr>
            <w:r w:rsidRPr="006048A4">
              <w:rPr>
                <w:rFonts w:ascii="Calibri" w:eastAsia="Times New Roman" w:hAnsi="Calibri" w:cs="Calibri"/>
                <w:b/>
                <w:bCs/>
              </w:rPr>
              <w:t>703,12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A0D" w:rsidRPr="006048A4" w:rsidRDefault="00E43A0D" w:rsidP="00E43A0D">
            <w:pPr>
              <w:rPr>
                <w:rFonts w:ascii="Calibri" w:eastAsia="Times New Roman" w:hAnsi="Calibri" w:cs="Calibri"/>
                <w:b/>
                <w:bCs/>
              </w:rPr>
            </w:pPr>
            <w:r w:rsidRPr="006048A4">
              <w:rPr>
                <w:rFonts w:ascii="Calibri" w:eastAsia="Times New Roman" w:hAnsi="Calibri" w:cs="Calibri"/>
                <w:b/>
                <w:bCs/>
              </w:rPr>
              <w:t>prisilna naplata 15.12.2022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rPr>
                <w:rFonts w:ascii="Calibri" w:eastAsia="Times New Roman" w:hAnsi="Calibri" w:cs="Calibri"/>
                <w:b/>
                <w:bCs/>
              </w:rPr>
            </w:pPr>
            <w:r w:rsidRPr="006048A4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</w:tr>
      <w:tr w:rsidR="00E43A0D" w:rsidRPr="006048A4" w:rsidTr="006048A4">
        <w:trPr>
          <w:trHeight w:val="362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rPr>
                <w:rFonts w:ascii="Calibri" w:eastAsia="Times New Roman" w:hAnsi="Calibri" w:cs="Calibri"/>
                <w:b/>
                <w:bCs/>
                <w:color w:val="FF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FF0000"/>
              </w:rPr>
              <w:t>7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43A0D" w:rsidRPr="006048A4" w:rsidRDefault="00E43A0D" w:rsidP="00E43A0D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6048A4">
              <w:rPr>
                <w:rFonts w:ascii="Calibri" w:eastAsia="Times New Roman" w:hAnsi="Calibri" w:cs="Calibri"/>
                <w:b/>
                <w:bCs/>
              </w:rPr>
              <w:t>114.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A0D" w:rsidRPr="006048A4" w:rsidRDefault="00E43A0D" w:rsidP="00E43A0D">
            <w:pPr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</w:rPr>
            </w:pPr>
            <w:r w:rsidRPr="006048A4">
              <w:rPr>
                <w:rFonts w:ascii="Calibri" w:eastAsia="Times New Roman" w:hAnsi="Calibri" w:cs="Calibri"/>
                <w:b/>
                <w:bCs/>
              </w:rPr>
              <w:t>2.9.2022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rPr>
                <w:rFonts w:ascii="Calibri" w:eastAsia="Times New Roman" w:hAnsi="Calibri" w:cs="Calibri"/>
                <w:b/>
                <w:bCs/>
              </w:rPr>
            </w:pPr>
            <w:r w:rsidRPr="006048A4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</w:rPr>
            </w:pPr>
            <w:r w:rsidRPr="006048A4">
              <w:rPr>
                <w:rFonts w:ascii="Calibri" w:eastAsia="Times New Roman" w:hAnsi="Calibri" w:cs="Calibri"/>
                <w:b/>
                <w:bCs/>
              </w:rPr>
              <w:t>546,87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rPr>
                <w:rFonts w:ascii="Calibri" w:eastAsia="Times New Roman" w:hAnsi="Calibri" w:cs="Calibri"/>
                <w:b/>
                <w:bCs/>
              </w:rPr>
            </w:pPr>
            <w:r w:rsidRPr="006048A4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rPr>
                <w:rFonts w:ascii="Calibri" w:eastAsia="Times New Roman" w:hAnsi="Calibri" w:cs="Calibri"/>
                <w:b/>
                <w:bCs/>
              </w:rPr>
            </w:pPr>
            <w:r w:rsidRPr="006048A4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</w:tr>
      <w:tr w:rsidR="00E43A0D" w:rsidRPr="006048A4" w:rsidTr="006048A4">
        <w:trPr>
          <w:trHeight w:val="362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rPr>
                <w:rFonts w:ascii="Calibri" w:eastAsia="Times New Roman" w:hAnsi="Calibri" w:cs="Calibri"/>
                <w:b/>
                <w:bCs/>
                <w:color w:val="FF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FF0000"/>
              </w:rPr>
              <w:t>7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43A0D" w:rsidRPr="006048A4" w:rsidRDefault="00E43A0D" w:rsidP="00E43A0D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6048A4">
              <w:rPr>
                <w:rFonts w:ascii="Calibri" w:eastAsia="Times New Roman" w:hAnsi="Calibri" w:cs="Calibri"/>
                <w:b/>
                <w:bCs/>
              </w:rPr>
              <w:t>115.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A0D" w:rsidRPr="006048A4" w:rsidRDefault="00E43A0D" w:rsidP="00E43A0D">
            <w:pPr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</w:rPr>
            </w:pPr>
            <w:r w:rsidRPr="006048A4">
              <w:rPr>
                <w:rFonts w:ascii="Calibri" w:eastAsia="Times New Roman" w:hAnsi="Calibri" w:cs="Calibri"/>
                <w:b/>
                <w:bCs/>
              </w:rPr>
              <w:t>26.9.2022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</w:rPr>
            </w:pPr>
            <w:r w:rsidRPr="006048A4">
              <w:rPr>
                <w:rFonts w:ascii="Calibri" w:eastAsia="Times New Roman" w:hAnsi="Calibri" w:cs="Calibri"/>
                <w:b/>
                <w:bCs/>
              </w:rPr>
              <w:t>4.777,20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</w:rPr>
            </w:pPr>
            <w:r w:rsidRPr="006048A4">
              <w:rPr>
                <w:rFonts w:ascii="Calibri" w:eastAsia="Times New Roman" w:hAnsi="Calibri" w:cs="Calibri"/>
                <w:b/>
                <w:bCs/>
              </w:rPr>
              <w:t>2.343,75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rPr>
                <w:rFonts w:ascii="Calibri" w:eastAsia="Times New Roman" w:hAnsi="Calibri" w:cs="Calibri"/>
                <w:b/>
                <w:bCs/>
              </w:rPr>
            </w:pPr>
            <w:r w:rsidRPr="006048A4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rPr>
                <w:rFonts w:ascii="Calibri" w:eastAsia="Times New Roman" w:hAnsi="Calibri" w:cs="Calibri"/>
                <w:b/>
                <w:bCs/>
              </w:rPr>
            </w:pPr>
            <w:r w:rsidRPr="006048A4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</w:tr>
      <w:tr w:rsidR="00E43A0D" w:rsidRPr="006048A4" w:rsidTr="006048A4">
        <w:trPr>
          <w:trHeight w:val="1087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rPr>
                <w:rFonts w:ascii="Calibri" w:eastAsia="Times New Roman" w:hAnsi="Calibri" w:cs="Calibri"/>
                <w:b/>
                <w:bCs/>
                <w:color w:val="FF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FF0000"/>
              </w:rPr>
              <w:t>7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0D" w:rsidRPr="006048A4" w:rsidRDefault="00E43A0D" w:rsidP="00E43A0D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6048A4">
              <w:rPr>
                <w:rFonts w:ascii="Calibri" w:eastAsia="Times New Roman" w:hAnsi="Calibri" w:cs="Calibri"/>
                <w:b/>
                <w:bCs/>
              </w:rPr>
              <w:t>116.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43A0D" w:rsidRPr="006048A4" w:rsidRDefault="00E43A0D" w:rsidP="00E43A0D">
            <w:pPr>
              <w:rPr>
                <w:rFonts w:ascii="Calibri" w:eastAsia="Times New Roman" w:hAnsi="Calibri" w:cs="Calibri"/>
                <w:b/>
                <w:bCs/>
                <w:color w:val="00B05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A0D" w:rsidRPr="006048A4" w:rsidRDefault="00E43A0D" w:rsidP="00E43A0D">
            <w:pPr>
              <w:rPr>
                <w:rFonts w:ascii="Calibri" w:eastAsia="Times New Roman" w:hAnsi="Calibri" w:cs="Calibri"/>
                <w:b/>
                <w:bCs/>
                <w:color w:val="00B050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B050"/>
              </w:rPr>
              <w:t>26.9.2022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B050"/>
              </w:rPr>
              <w:t>3.127,53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B050"/>
              </w:rPr>
              <w:t>2.812,50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43A0D" w:rsidRPr="006048A4" w:rsidRDefault="00E43A0D" w:rsidP="00E43A0D">
            <w:pPr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B050"/>
              </w:rPr>
              <w:t>prisilna naplata 10.11.2022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rPr>
                <w:rFonts w:ascii="Calibri" w:eastAsia="Times New Roman" w:hAnsi="Calibri" w:cs="Calibri"/>
                <w:b/>
                <w:bCs/>
              </w:rPr>
            </w:pPr>
            <w:r w:rsidRPr="006048A4">
              <w:rPr>
                <w:rFonts w:ascii="Calibri" w:eastAsia="Times New Roman" w:hAnsi="Calibri" w:cs="Calibri"/>
                <w:b/>
                <w:bCs/>
              </w:rPr>
              <w:t>isplaćeno 12.01.2023</w:t>
            </w:r>
          </w:p>
        </w:tc>
      </w:tr>
      <w:tr w:rsidR="00E43A0D" w:rsidRPr="006048A4" w:rsidTr="006048A4">
        <w:trPr>
          <w:trHeight w:val="362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rPr>
                <w:rFonts w:ascii="Calibri" w:eastAsia="Times New Roman" w:hAnsi="Calibri" w:cs="Calibri"/>
                <w:b/>
                <w:bCs/>
                <w:color w:val="FF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FF0000"/>
              </w:rPr>
              <w:t>7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43A0D" w:rsidRPr="006048A4" w:rsidRDefault="00E43A0D" w:rsidP="00E43A0D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6048A4">
              <w:rPr>
                <w:rFonts w:ascii="Calibri" w:eastAsia="Times New Roman" w:hAnsi="Calibri" w:cs="Calibri"/>
                <w:b/>
                <w:bCs/>
              </w:rPr>
              <w:t>117.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A0D" w:rsidRPr="006048A4" w:rsidRDefault="00E43A0D" w:rsidP="00E43A0D">
            <w:pPr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</w:rPr>
            </w:pPr>
            <w:r w:rsidRPr="006048A4">
              <w:rPr>
                <w:rFonts w:ascii="Calibri" w:eastAsia="Times New Roman" w:hAnsi="Calibri" w:cs="Calibri"/>
                <w:b/>
                <w:bCs/>
              </w:rPr>
              <w:t>26.9.2022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rPr>
                <w:rFonts w:ascii="Calibri" w:eastAsia="Times New Roman" w:hAnsi="Calibri" w:cs="Calibri"/>
                <w:b/>
                <w:bCs/>
              </w:rPr>
            </w:pPr>
            <w:r w:rsidRPr="006048A4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</w:rPr>
            </w:pPr>
            <w:r w:rsidRPr="006048A4">
              <w:rPr>
                <w:rFonts w:ascii="Calibri" w:eastAsia="Times New Roman" w:hAnsi="Calibri" w:cs="Calibri"/>
                <w:b/>
                <w:bCs/>
              </w:rPr>
              <w:t>3.125,00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rPr>
                <w:rFonts w:ascii="Calibri" w:eastAsia="Times New Roman" w:hAnsi="Calibri" w:cs="Calibri"/>
                <w:b/>
                <w:bCs/>
              </w:rPr>
            </w:pPr>
            <w:r w:rsidRPr="006048A4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rPr>
                <w:rFonts w:ascii="Calibri" w:eastAsia="Times New Roman" w:hAnsi="Calibri" w:cs="Calibri"/>
                <w:b/>
                <w:bCs/>
              </w:rPr>
            </w:pPr>
            <w:r w:rsidRPr="006048A4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</w:tr>
      <w:tr w:rsidR="00E43A0D" w:rsidRPr="006048A4" w:rsidTr="006048A4">
        <w:trPr>
          <w:trHeight w:val="725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rPr>
                <w:rFonts w:ascii="Calibri" w:eastAsia="Times New Roman" w:hAnsi="Calibri" w:cs="Calibri"/>
                <w:b/>
                <w:bCs/>
                <w:color w:val="FF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FF0000"/>
              </w:rPr>
              <w:t>7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43A0D" w:rsidRPr="006048A4" w:rsidRDefault="00E43A0D" w:rsidP="00E43A0D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6048A4">
              <w:rPr>
                <w:rFonts w:ascii="Calibri" w:eastAsia="Times New Roman" w:hAnsi="Calibri" w:cs="Calibri"/>
                <w:b/>
                <w:bCs/>
              </w:rPr>
              <w:t>118.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A0D" w:rsidRPr="006048A4" w:rsidRDefault="00E43A0D" w:rsidP="00E43A0D">
            <w:pPr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A0D" w:rsidRPr="006048A4" w:rsidRDefault="00E43A0D" w:rsidP="00E43A0D">
            <w:pPr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</w:rPr>
            </w:pPr>
            <w:r w:rsidRPr="006048A4">
              <w:rPr>
                <w:rFonts w:ascii="Calibri" w:eastAsia="Times New Roman" w:hAnsi="Calibri" w:cs="Calibri"/>
                <w:b/>
                <w:bCs/>
              </w:rPr>
              <w:t>26.9.2022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rPr>
                <w:rFonts w:ascii="Calibri" w:eastAsia="Times New Roman" w:hAnsi="Calibri" w:cs="Calibri"/>
                <w:b/>
                <w:bCs/>
              </w:rPr>
            </w:pPr>
            <w:r w:rsidRPr="006048A4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</w:rPr>
            </w:pPr>
            <w:r w:rsidRPr="006048A4">
              <w:rPr>
                <w:rFonts w:ascii="Calibri" w:eastAsia="Times New Roman" w:hAnsi="Calibri" w:cs="Calibri"/>
                <w:b/>
                <w:bCs/>
              </w:rPr>
              <w:t>1.015,62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rPr>
                <w:rFonts w:ascii="Calibri" w:eastAsia="Times New Roman" w:hAnsi="Calibri" w:cs="Calibri"/>
                <w:b/>
                <w:bCs/>
              </w:rPr>
            </w:pPr>
            <w:r w:rsidRPr="006048A4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rPr>
                <w:rFonts w:ascii="Calibri" w:eastAsia="Times New Roman" w:hAnsi="Calibri" w:cs="Calibri"/>
                <w:b/>
                <w:bCs/>
              </w:rPr>
            </w:pPr>
            <w:r w:rsidRPr="006048A4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</w:tr>
      <w:tr w:rsidR="00E43A0D" w:rsidRPr="006048A4" w:rsidTr="006048A4">
        <w:trPr>
          <w:trHeight w:val="725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rPr>
                <w:rFonts w:ascii="Calibri" w:eastAsia="Times New Roman" w:hAnsi="Calibri" w:cs="Calibri"/>
                <w:b/>
                <w:bCs/>
                <w:color w:val="FF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FF0000"/>
              </w:rPr>
              <w:t>7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43A0D" w:rsidRPr="006048A4" w:rsidRDefault="00E43A0D" w:rsidP="00E43A0D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6048A4">
              <w:rPr>
                <w:rFonts w:ascii="Calibri" w:eastAsia="Times New Roman" w:hAnsi="Calibri" w:cs="Calibri"/>
                <w:b/>
                <w:bCs/>
              </w:rPr>
              <w:t>119.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A0D" w:rsidRPr="006048A4" w:rsidRDefault="00E43A0D" w:rsidP="00E43A0D">
            <w:pPr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A0D" w:rsidRPr="006048A4" w:rsidRDefault="00E43A0D" w:rsidP="00E43A0D">
            <w:pPr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</w:rPr>
            </w:pPr>
            <w:r w:rsidRPr="006048A4">
              <w:rPr>
                <w:rFonts w:ascii="Calibri" w:eastAsia="Times New Roman" w:hAnsi="Calibri" w:cs="Calibri"/>
                <w:b/>
                <w:bCs/>
              </w:rPr>
              <w:t>14.10.2022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rPr>
                <w:rFonts w:ascii="Calibri" w:eastAsia="Times New Roman" w:hAnsi="Calibri" w:cs="Calibri"/>
                <w:b/>
                <w:bCs/>
              </w:rPr>
            </w:pPr>
            <w:r w:rsidRPr="006048A4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</w:rPr>
            </w:pPr>
            <w:r w:rsidRPr="006048A4">
              <w:rPr>
                <w:rFonts w:ascii="Calibri" w:eastAsia="Times New Roman" w:hAnsi="Calibri" w:cs="Calibri"/>
                <w:b/>
                <w:bCs/>
              </w:rPr>
              <w:t>1.171,87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rPr>
                <w:rFonts w:ascii="Calibri" w:eastAsia="Times New Roman" w:hAnsi="Calibri" w:cs="Calibri"/>
                <w:b/>
                <w:bCs/>
              </w:rPr>
            </w:pPr>
            <w:r w:rsidRPr="006048A4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rPr>
                <w:rFonts w:ascii="Calibri" w:eastAsia="Times New Roman" w:hAnsi="Calibri" w:cs="Calibri"/>
                <w:b/>
                <w:bCs/>
              </w:rPr>
            </w:pPr>
            <w:r w:rsidRPr="006048A4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</w:tr>
      <w:tr w:rsidR="00E43A0D" w:rsidRPr="006048A4" w:rsidTr="006048A4">
        <w:trPr>
          <w:trHeight w:val="725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rPr>
                <w:rFonts w:ascii="Calibri" w:eastAsia="Times New Roman" w:hAnsi="Calibri" w:cs="Calibri"/>
                <w:b/>
                <w:bCs/>
                <w:color w:val="FF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FF0000"/>
              </w:rPr>
              <w:t>7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43A0D" w:rsidRPr="006048A4" w:rsidRDefault="00E43A0D" w:rsidP="00E43A0D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6048A4">
              <w:rPr>
                <w:rFonts w:ascii="Calibri" w:eastAsia="Times New Roman" w:hAnsi="Calibri" w:cs="Calibri"/>
                <w:b/>
                <w:bCs/>
              </w:rPr>
              <w:t>120.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A0D" w:rsidRPr="006048A4" w:rsidRDefault="00E43A0D" w:rsidP="00E43A0D">
            <w:pPr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A0D" w:rsidRPr="006048A4" w:rsidRDefault="00E43A0D" w:rsidP="00E43A0D">
            <w:pPr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</w:rPr>
            </w:pPr>
            <w:r w:rsidRPr="006048A4">
              <w:rPr>
                <w:rFonts w:ascii="Calibri" w:eastAsia="Times New Roman" w:hAnsi="Calibri" w:cs="Calibri"/>
                <w:b/>
                <w:bCs/>
              </w:rPr>
              <w:t>14.10.2022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rPr>
                <w:rFonts w:ascii="Calibri" w:eastAsia="Times New Roman" w:hAnsi="Calibri" w:cs="Calibri"/>
                <w:b/>
                <w:bCs/>
              </w:rPr>
            </w:pPr>
            <w:r w:rsidRPr="006048A4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</w:rPr>
            </w:pPr>
            <w:r w:rsidRPr="006048A4">
              <w:rPr>
                <w:rFonts w:ascii="Calibri" w:eastAsia="Times New Roman" w:hAnsi="Calibri" w:cs="Calibri"/>
                <w:b/>
                <w:bCs/>
              </w:rPr>
              <w:t>1.015,62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rPr>
                <w:rFonts w:ascii="Calibri" w:eastAsia="Times New Roman" w:hAnsi="Calibri" w:cs="Calibri"/>
                <w:b/>
                <w:bCs/>
              </w:rPr>
            </w:pPr>
            <w:r w:rsidRPr="006048A4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rPr>
                <w:rFonts w:ascii="Calibri" w:eastAsia="Times New Roman" w:hAnsi="Calibri" w:cs="Calibri"/>
                <w:b/>
                <w:bCs/>
              </w:rPr>
            </w:pPr>
            <w:r w:rsidRPr="006048A4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</w:tr>
      <w:tr w:rsidR="00E43A0D" w:rsidRPr="006048A4" w:rsidTr="006048A4">
        <w:trPr>
          <w:trHeight w:val="725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rPr>
                <w:rFonts w:ascii="Calibri" w:eastAsia="Times New Roman" w:hAnsi="Calibri" w:cs="Calibri"/>
                <w:b/>
                <w:bCs/>
                <w:color w:val="FF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FF0000"/>
              </w:rPr>
              <w:t>7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43A0D" w:rsidRPr="006048A4" w:rsidRDefault="00E43A0D" w:rsidP="00E43A0D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6048A4">
              <w:rPr>
                <w:rFonts w:ascii="Calibri" w:eastAsia="Times New Roman" w:hAnsi="Calibri" w:cs="Calibri"/>
                <w:b/>
                <w:bCs/>
              </w:rPr>
              <w:t>121.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A0D" w:rsidRPr="006048A4" w:rsidRDefault="00E43A0D" w:rsidP="00E43A0D">
            <w:pPr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A0D" w:rsidRPr="006048A4" w:rsidRDefault="00E43A0D" w:rsidP="00E43A0D">
            <w:pPr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</w:rPr>
            </w:pPr>
            <w:r w:rsidRPr="006048A4">
              <w:rPr>
                <w:rFonts w:ascii="Calibri" w:eastAsia="Times New Roman" w:hAnsi="Calibri" w:cs="Calibri"/>
                <w:b/>
                <w:bCs/>
              </w:rPr>
              <w:t>14.10.2022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rPr>
                <w:rFonts w:ascii="Calibri" w:eastAsia="Times New Roman" w:hAnsi="Calibri" w:cs="Calibri"/>
                <w:b/>
                <w:bCs/>
              </w:rPr>
            </w:pPr>
            <w:r w:rsidRPr="006048A4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</w:rPr>
            </w:pPr>
            <w:r w:rsidRPr="006048A4">
              <w:rPr>
                <w:rFonts w:ascii="Calibri" w:eastAsia="Times New Roman" w:hAnsi="Calibri" w:cs="Calibri"/>
                <w:b/>
                <w:bCs/>
              </w:rPr>
              <w:t>1.171,87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rPr>
                <w:rFonts w:ascii="Calibri" w:eastAsia="Times New Roman" w:hAnsi="Calibri" w:cs="Calibri"/>
                <w:b/>
                <w:bCs/>
              </w:rPr>
            </w:pPr>
            <w:r w:rsidRPr="006048A4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rPr>
                <w:rFonts w:ascii="Calibri" w:eastAsia="Times New Roman" w:hAnsi="Calibri" w:cs="Calibri"/>
                <w:b/>
                <w:bCs/>
              </w:rPr>
            </w:pPr>
            <w:r w:rsidRPr="006048A4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</w:tr>
      <w:tr w:rsidR="00E43A0D" w:rsidRPr="006048A4" w:rsidTr="006048A4">
        <w:trPr>
          <w:trHeight w:val="1087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rPr>
                <w:rFonts w:ascii="Calibri" w:eastAsia="Times New Roman" w:hAnsi="Calibri" w:cs="Calibri"/>
                <w:b/>
                <w:bCs/>
                <w:color w:val="FF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FF0000"/>
              </w:rPr>
              <w:t>7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0D" w:rsidRPr="006048A4" w:rsidRDefault="00E43A0D" w:rsidP="00E43A0D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6048A4">
              <w:rPr>
                <w:rFonts w:ascii="Calibri" w:eastAsia="Times New Roman" w:hAnsi="Calibri" w:cs="Calibri"/>
                <w:b/>
                <w:bCs/>
              </w:rPr>
              <w:t>122.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A0D" w:rsidRPr="006048A4" w:rsidRDefault="00E43A0D" w:rsidP="00E43A0D">
            <w:pPr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A0D" w:rsidRPr="006048A4" w:rsidRDefault="00E43A0D" w:rsidP="00E43A0D">
            <w:pPr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</w:rPr>
            </w:pPr>
            <w:r w:rsidRPr="006048A4">
              <w:rPr>
                <w:rFonts w:ascii="Calibri" w:eastAsia="Times New Roman" w:hAnsi="Calibri" w:cs="Calibri"/>
                <w:b/>
                <w:bCs/>
              </w:rPr>
              <w:t>14.10.2022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</w:rPr>
            </w:pPr>
            <w:r w:rsidRPr="006048A4">
              <w:rPr>
                <w:rFonts w:ascii="Calibri" w:eastAsia="Times New Roman" w:hAnsi="Calibri" w:cs="Calibri"/>
                <w:b/>
                <w:bCs/>
              </w:rPr>
              <w:t>0,00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</w:rPr>
            </w:pPr>
            <w:r w:rsidRPr="006048A4">
              <w:rPr>
                <w:rFonts w:ascii="Calibri" w:eastAsia="Times New Roman" w:hAnsi="Calibri" w:cs="Calibri"/>
                <w:b/>
                <w:bCs/>
              </w:rPr>
              <w:t>1.171,88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43A0D" w:rsidRPr="006048A4" w:rsidRDefault="00E43A0D" w:rsidP="00E43A0D">
            <w:pPr>
              <w:rPr>
                <w:rFonts w:ascii="Calibri" w:eastAsia="Times New Roman" w:hAnsi="Calibri" w:cs="Calibri"/>
                <w:b/>
                <w:bCs/>
              </w:rPr>
            </w:pPr>
            <w:r w:rsidRPr="006048A4">
              <w:rPr>
                <w:rFonts w:ascii="Calibri" w:eastAsia="Times New Roman" w:hAnsi="Calibri" w:cs="Calibri"/>
                <w:b/>
                <w:bCs/>
              </w:rPr>
              <w:t>prisilna naplata 21.11.2022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rPr>
                <w:rFonts w:ascii="Calibri" w:eastAsia="Times New Roman" w:hAnsi="Calibri" w:cs="Calibri"/>
                <w:b/>
                <w:bCs/>
              </w:rPr>
            </w:pPr>
            <w:r w:rsidRPr="006048A4">
              <w:rPr>
                <w:rFonts w:ascii="Calibri" w:eastAsia="Times New Roman" w:hAnsi="Calibri" w:cs="Calibri"/>
                <w:b/>
                <w:bCs/>
              </w:rPr>
              <w:t>isplaćeno 17.01.2023</w:t>
            </w:r>
          </w:p>
        </w:tc>
      </w:tr>
      <w:tr w:rsidR="00E43A0D" w:rsidRPr="006048A4" w:rsidTr="006048A4">
        <w:trPr>
          <w:trHeight w:val="725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rPr>
                <w:rFonts w:ascii="Calibri" w:eastAsia="Times New Roman" w:hAnsi="Calibri" w:cs="Calibri"/>
                <w:b/>
                <w:bCs/>
                <w:color w:val="FF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FF0000"/>
              </w:rPr>
              <w:t>7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43A0D" w:rsidRPr="006048A4" w:rsidRDefault="00E43A0D" w:rsidP="00E43A0D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6048A4">
              <w:rPr>
                <w:rFonts w:ascii="Calibri" w:eastAsia="Times New Roman" w:hAnsi="Calibri" w:cs="Calibri"/>
                <w:b/>
                <w:bCs/>
              </w:rPr>
              <w:t>123.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A0D" w:rsidRPr="006048A4" w:rsidRDefault="00E43A0D" w:rsidP="00E43A0D">
            <w:pPr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A0D" w:rsidRPr="006048A4" w:rsidRDefault="00E43A0D" w:rsidP="00E43A0D">
            <w:pPr>
              <w:rPr>
                <w:rFonts w:ascii="Calibri" w:eastAsia="Times New Roman" w:hAnsi="Calibri" w:cs="Calibri"/>
                <w:b/>
                <w:bCs/>
              </w:rPr>
            </w:pPr>
            <w:r w:rsidRPr="006048A4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</w:rPr>
            </w:pPr>
            <w:r w:rsidRPr="006048A4">
              <w:rPr>
                <w:rFonts w:ascii="Calibri" w:eastAsia="Times New Roman" w:hAnsi="Calibri" w:cs="Calibri"/>
                <w:b/>
                <w:bCs/>
              </w:rPr>
              <w:t>14.10.2022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rPr>
                <w:rFonts w:ascii="Calibri" w:eastAsia="Times New Roman" w:hAnsi="Calibri" w:cs="Calibri"/>
                <w:b/>
                <w:bCs/>
              </w:rPr>
            </w:pPr>
            <w:r w:rsidRPr="006048A4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</w:rPr>
            </w:pPr>
            <w:r w:rsidRPr="006048A4">
              <w:rPr>
                <w:rFonts w:ascii="Calibri" w:eastAsia="Times New Roman" w:hAnsi="Calibri" w:cs="Calibri"/>
                <w:b/>
                <w:bCs/>
              </w:rPr>
              <w:t>1.250,00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rPr>
                <w:rFonts w:ascii="Calibri" w:eastAsia="Times New Roman" w:hAnsi="Calibri" w:cs="Calibri"/>
                <w:b/>
                <w:bCs/>
              </w:rPr>
            </w:pPr>
            <w:r w:rsidRPr="006048A4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rPr>
                <w:rFonts w:ascii="Calibri" w:eastAsia="Times New Roman" w:hAnsi="Calibri" w:cs="Calibri"/>
                <w:b/>
                <w:bCs/>
              </w:rPr>
            </w:pPr>
            <w:r w:rsidRPr="006048A4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</w:tr>
      <w:tr w:rsidR="00E43A0D" w:rsidRPr="006048A4" w:rsidTr="006048A4">
        <w:trPr>
          <w:trHeight w:val="725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rPr>
                <w:rFonts w:ascii="Calibri" w:eastAsia="Times New Roman" w:hAnsi="Calibri" w:cs="Calibri"/>
                <w:b/>
                <w:bCs/>
                <w:color w:val="FF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FF0000"/>
              </w:rPr>
              <w:t>7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43A0D" w:rsidRPr="006048A4" w:rsidRDefault="00E43A0D" w:rsidP="00E43A0D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6048A4">
              <w:rPr>
                <w:rFonts w:ascii="Calibri" w:eastAsia="Times New Roman" w:hAnsi="Calibri" w:cs="Calibri"/>
                <w:b/>
                <w:bCs/>
              </w:rPr>
              <w:t>124.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A0D" w:rsidRPr="006048A4" w:rsidRDefault="00E43A0D" w:rsidP="00E43A0D">
            <w:pPr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A0D" w:rsidRPr="006048A4" w:rsidRDefault="00E43A0D" w:rsidP="00E43A0D">
            <w:pPr>
              <w:rPr>
                <w:rFonts w:ascii="Calibri" w:eastAsia="Times New Roman" w:hAnsi="Calibri" w:cs="Calibri"/>
                <w:b/>
                <w:bCs/>
              </w:rPr>
            </w:pPr>
            <w:r w:rsidRPr="006048A4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</w:rPr>
            </w:pPr>
            <w:r w:rsidRPr="006048A4">
              <w:rPr>
                <w:rFonts w:ascii="Calibri" w:eastAsia="Times New Roman" w:hAnsi="Calibri" w:cs="Calibri"/>
                <w:b/>
                <w:bCs/>
              </w:rPr>
              <w:t>14.10.2022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rPr>
                <w:rFonts w:ascii="Calibri" w:eastAsia="Times New Roman" w:hAnsi="Calibri" w:cs="Calibri"/>
                <w:b/>
                <w:bCs/>
              </w:rPr>
            </w:pPr>
            <w:r w:rsidRPr="006048A4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</w:rPr>
            </w:pPr>
            <w:r w:rsidRPr="006048A4">
              <w:rPr>
                <w:rFonts w:ascii="Calibri" w:eastAsia="Times New Roman" w:hAnsi="Calibri" w:cs="Calibri"/>
                <w:b/>
                <w:bCs/>
              </w:rPr>
              <w:t>1.562,50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rPr>
                <w:rFonts w:ascii="Calibri" w:eastAsia="Times New Roman" w:hAnsi="Calibri" w:cs="Calibri"/>
                <w:b/>
                <w:bCs/>
              </w:rPr>
            </w:pPr>
            <w:r w:rsidRPr="006048A4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rPr>
                <w:rFonts w:ascii="Calibri" w:eastAsia="Times New Roman" w:hAnsi="Calibri" w:cs="Calibri"/>
                <w:b/>
                <w:bCs/>
              </w:rPr>
            </w:pPr>
            <w:r w:rsidRPr="006048A4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</w:tr>
      <w:tr w:rsidR="00E43A0D" w:rsidRPr="006048A4" w:rsidTr="006048A4">
        <w:trPr>
          <w:trHeight w:val="725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rPr>
                <w:rFonts w:ascii="Calibri" w:eastAsia="Times New Roman" w:hAnsi="Calibri" w:cs="Calibri"/>
                <w:b/>
                <w:bCs/>
                <w:color w:val="FF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FF0000"/>
              </w:rPr>
              <w:lastRenderedPageBreak/>
              <w:t>7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43A0D" w:rsidRPr="006048A4" w:rsidRDefault="00E43A0D" w:rsidP="00E43A0D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6048A4">
              <w:rPr>
                <w:rFonts w:ascii="Calibri" w:eastAsia="Times New Roman" w:hAnsi="Calibri" w:cs="Calibri"/>
                <w:b/>
                <w:bCs/>
              </w:rPr>
              <w:t>125.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A0D" w:rsidRPr="006048A4" w:rsidRDefault="00E43A0D" w:rsidP="00E43A0D">
            <w:pPr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A0D" w:rsidRPr="006048A4" w:rsidRDefault="00E43A0D" w:rsidP="00E43A0D">
            <w:pPr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</w:rPr>
            </w:pPr>
            <w:r w:rsidRPr="006048A4">
              <w:rPr>
                <w:rFonts w:ascii="Calibri" w:eastAsia="Times New Roman" w:hAnsi="Calibri" w:cs="Calibri"/>
                <w:b/>
                <w:bCs/>
              </w:rPr>
              <w:t>14.10.2022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rPr>
                <w:rFonts w:ascii="Calibri" w:eastAsia="Times New Roman" w:hAnsi="Calibri" w:cs="Calibri"/>
                <w:b/>
                <w:bCs/>
              </w:rPr>
            </w:pPr>
            <w:r w:rsidRPr="006048A4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</w:rPr>
            </w:pPr>
            <w:r w:rsidRPr="006048A4">
              <w:rPr>
                <w:rFonts w:ascii="Calibri" w:eastAsia="Times New Roman" w:hAnsi="Calibri" w:cs="Calibri"/>
                <w:b/>
                <w:bCs/>
              </w:rPr>
              <w:t>1.015,63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rPr>
                <w:rFonts w:ascii="Calibri" w:eastAsia="Times New Roman" w:hAnsi="Calibri" w:cs="Calibri"/>
                <w:b/>
                <w:bCs/>
              </w:rPr>
            </w:pPr>
            <w:r w:rsidRPr="006048A4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rPr>
                <w:rFonts w:ascii="Calibri" w:eastAsia="Times New Roman" w:hAnsi="Calibri" w:cs="Calibri"/>
                <w:b/>
                <w:bCs/>
              </w:rPr>
            </w:pPr>
            <w:r w:rsidRPr="006048A4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</w:tr>
      <w:tr w:rsidR="00E43A0D" w:rsidRPr="006048A4" w:rsidTr="006048A4">
        <w:trPr>
          <w:trHeight w:val="362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rPr>
                <w:rFonts w:ascii="Calibri" w:eastAsia="Times New Roman" w:hAnsi="Calibri" w:cs="Calibri"/>
                <w:b/>
                <w:bCs/>
                <w:color w:val="FF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FF0000"/>
              </w:rPr>
              <w:t>7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43A0D" w:rsidRPr="006048A4" w:rsidRDefault="00E43A0D" w:rsidP="00E43A0D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6048A4">
              <w:rPr>
                <w:rFonts w:ascii="Calibri" w:eastAsia="Times New Roman" w:hAnsi="Calibri" w:cs="Calibri"/>
                <w:b/>
                <w:bCs/>
              </w:rPr>
              <w:t>126.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A0D" w:rsidRPr="006048A4" w:rsidRDefault="00E43A0D" w:rsidP="00E43A0D">
            <w:pPr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A0D" w:rsidRPr="006048A4" w:rsidRDefault="00E43A0D" w:rsidP="00E43A0D">
            <w:pPr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</w:rPr>
            </w:pPr>
            <w:r w:rsidRPr="006048A4">
              <w:rPr>
                <w:rFonts w:ascii="Calibri" w:eastAsia="Times New Roman" w:hAnsi="Calibri" w:cs="Calibri"/>
                <w:b/>
                <w:bCs/>
              </w:rPr>
              <w:t>8.11.2022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</w:rPr>
            </w:pPr>
            <w:r w:rsidRPr="006048A4">
              <w:rPr>
                <w:rFonts w:ascii="Calibri" w:eastAsia="Times New Roman" w:hAnsi="Calibri" w:cs="Calibri"/>
                <w:b/>
                <w:bCs/>
              </w:rPr>
              <w:t>4.627,41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</w:rPr>
            </w:pPr>
            <w:r w:rsidRPr="006048A4">
              <w:rPr>
                <w:rFonts w:ascii="Calibri" w:eastAsia="Times New Roman" w:hAnsi="Calibri" w:cs="Calibri"/>
                <w:b/>
                <w:bCs/>
              </w:rPr>
              <w:t>7.156,25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rPr>
                <w:rFonts w:ascii="Calibri" w:eastAsia="Times New Roman" w:hAnsi="Calibri" w:cs="Calibri"/>
                <w:b/>
                <w:bCs/>
              </w:rPr>
            </w:pPr>
            <w:r w:rsidRPr="006048A4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rPr>
                <w:rFonts w:ascii="Calibri" w:eastAsia="Times New Roman" w:hAnsi="Calibri" w:cs="Calibri"/>
                <w:b/>
                <w:bCs/>
              </w:rPr>
            </w:pPr>
            <w:r w:rsidRPr="006048A4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</w:tr>
      <w:tr w:rsidR="00E43A0D" w:rsidRPr="006048A4" w:rsidTr="006048A4">
        <w:trPr>
          <w:trHeight w:val="1087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rPr>
                <w:rFonts w:ascii="Calibri" w:eastAsia="Times New Roman" w:hAnsi="Calibri" w:cs="Calibri"/>
                <w:b/>
                <w:bCs/>
                <w:color w:val="FF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FF0000"/>
              </w:rPr>
              <w:t>7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0D" w:rsidRPr="006048A4" w:rsidRDefault="00E43A0D" w:rsidP="00E43A0D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6048A4">
              <w:rPr>
                <w:rFonts w:ascii="Calibri" w:eastAsia="Times New Roman" w:hAnsi="Calibri" w:cs="Calibri"/>
                <w:b/>
                <w:bCs/>
              </w:rPr>
              <w:t>127.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E43A0D" w:rsidRPr="006048A4" w:rsidRDefault="00E43A0D" w:rsidP="00E43A0D">
            <w:pPr>
              <w:rPr>
                <w:rFonts w:ascii="Calibri" w:eastAsia="Times New Roman" w:hAnsi="Calibri" w:cs="Calibri"/>
                <w:b/>
                <w:bCs/>
                <w:color w:val="00B05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A0D" w:rsidRPr="006048A4" w:rsidRDefault="00E43A0D" w:rsidP="00E43A0D">
            <w:pPr>
              <w:rPr>
                <w:rFonts w:ascii="Calibri" w:eastAsia="Times New Roman" w:hAnsi="Calibri" w:cs="Calibri"/>
                <w:b/>
                <w:bCs/>
                <w:color w:val="00B050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B050"/>
              </w:rPr>
              <w:t>14.11.2022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B050"/>
              </w:rPr>
              <w:t>5.504,73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B050"/>
              </w:rPr>
              <w:t>8.328,13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43A0D" w:rsidRPr="006048A4" w:rsidRDefault="00E43A0D" w:rsidP="00E43A0D">
            <w:pPr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B050"/>
              </w:rPr>
              <w:t>prisilna naplata 14.11.2022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rPr>
                <w:rFonts w:ascii="Calibri" w:eastAsia="Times New Roman" w:hAnsi="Calibri" w:cs="Calibri"/>
                <w:b/>
                <w:bCs/>
              </w:rPr>
            </w:pPr>
            <w:r w:rsidRPr="006048A4">
              <w:rPr>
                <w:rFonts w:ascii="Calibri" w:eastAsia="Times New Roman" w:hAnsi="Calibri" w:cs="Calibri"/>
                <w:b/>
                <w:bCs/>
              </w:rPr>
              <w:t>isplaćeno 13.01.2023</w:t>
            </w:r>
          </w:p>
        </w:tc>
      </w:tr>
      <w:tr w:rsidR="00E43A0D" w:rsidRPr="006048A4" w:rsidTr="006048A4">
        <w:trPr>
          <w:trHeight w:val="1087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rPr>
                <w:rFonts w:ascii="Calibri" w:eastAsia="Times New Roman" w:hAnsi="Calibri" w:cs="Calibri"/>
                <w:b/>
                <w:bCs/>
                <w:color w:val="FF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FF0000"/>
              </w:rPr>
              <w:t>7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0D" w:rsidRPr="006048A4" w:rsidRDefault="00E43A0D" w:rsidP="00E43A0D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6048A4">
              <w:rPr>
                <w:rFonts w:ascii="Calibri" w:eastAsia="Times New Roman" w:hAnsi="Calibri" w:cs="Calibri"/>
                <w:b/>
                <w:bCs/>
              </w:rPr>
              <w:t>128.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A0D" w:rsidRPr="006048A4" w:rsidRDefault="00E43A0D" w:rsidP="00E43A0D">
            <w:pPr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A0D" w:rsidRPr="006048A4" w:rsidRDefault="00E43A0D" w:rsidP="00E43A0D">
            <w:pPr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</w:rPr>
            </w:pPr>
            <w:r w:rsidRPr="006048A4">
              <w:rPr>
                <w:rFonts w:ascii="Calibri" w:eastAsia="Times New Roman" w:hAnsi="Calibri" w:cs="Calibri"/>
                <w:b/>
                <w:bCs/>
              </w:rPr>
              <w:t>12.12.2022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</w:rPr>
            </w:pPr>
            <w:r w:rsidRPr="006048A4">
              <w:rPr>
                <w:rFonts w:ascii="Calibri" w:eastAsia="Times New Roman" w:hAnsi="Calibri" w:cs="Calibri"/>
                <w:b/>
                <w:bCs/>
              </w:rPr>
              <w:t>6.494,28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</w:rPr>
            </w:pPr>
            <w:r w:rsidRPr="006048A4">
              <w:rPr>
                <w:rFonts w:ascii="Calibri" w:eastAsia="Times New Roman" w:hAnsi="Calibri" w:cs="Calibri"/>
                <w:b/>
                <w:bCs/>
              </w:rPr>
              <w:t>4.218,75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43A0D" w:rsidRPr="006048A4" w:rsidRDefault="00E43A0D" w:rsidP="00E43A0D">
            <w:pPr>
              <w:rPr>
                <w:rFonts w:ascii="Calibri" w:eastAsia="Times New Roman" w:hAnsi="Calibri" w:cs="Calibri"/>
                <w:b/>
                <w:bCs/>
                <w:color w:val="FF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FF0000"/>
              </w:rPr>
              <w:t>prisilna naplata 09.12.2022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:rsidR="00E43A0D" w:rsidRPr="006048A4" w:rsidRDefault="00E43A0D" w:rsidP="00E43A0D">
            <w:pPr>
              <w:rPr>
                <w:rFonts w:ascii="Calibri" w:eastAsia="Times New Roman" w:hAnsi="Calibri" w:cs="Calibri"/>
                <w:b/>
                <w:bCs/>
              </w:rPr>
            </w:pPr>
            <w:r w:rsidRPr="006048A4">
              <w:rPr>
                <w:rFonts w:ascii="Calibri" w:eastAsia="Times New Roman" w:hAnsi="Calibri" w:cs="Calibri"/>
                <w:b/>
                <w:bCs/>
              </w:rPr>
              <w:t>isplaćeno 26.01.2023</w:t>
            </w:r>
          </w:p>
        </w:tc>
      </w:tr>
      <w:tr w:rsidR="00E43A0D" w:rsidRPr="006048A4" w:rsidTr="006048A4">
        <w:trPr>
          <w:trHeight w:val="1087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0D" w:rsidRPr="006048A4" w:rsidRDefault="00E43A0D" w:rsidP="00E43A0D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6048A4">
              <w:rPr>
                <w:rFonts w:ascii="Calibri" w:eastAsia="Times New Roman" w:hAnsi="Calibri" w:cs="Calibri"/>
                <w:b/>
                <w:bCs/>
              </w:rPr>
              <w:t>129.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0000"/>
              </w:rPr>
              <w:t>12.12.2022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0000"/>
              </w:rPr>
              <w:t>1.093,75</w:t>
            </w:r>
          </w:p>
        </w:tc>
        <w:tc>
          <w:tcPr>
            <w:tcW w:w="3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bottom"/>
            <w:hideMark/>
          </w:tcPr>
          <w:p w:rsidR="00E43A0D" w:rsidRPr="006048A4" w:rsidRDefault="00E43A0D" w:rsidP="00E43A0D">
            <w:pPr>
              <w:rPr>
                <w:rFonts w:ascii="Calibri" w:eastAsia="Times New Roman" w:hAnsi="Calibri" w:cs="Calibri"/>
                <w:color w:val="FF0000"/>
              </w:rPr>
            </w:pPr>
            <w:r w:rsidRPr="006048A4">
              <w:rPr>
                <w:rFonts w:ascii="Calibri" w:eastAsia="Times New Roman" w:hAnsi="Calibri" w:cs="Calibri"/>
                <w:color w:val="FF0000"/>
              </w:rPr>
              <w:t>prisilna naplata 09.12.2022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rPr>
                <w:rFonts w:ascii="Calibri" w:eastAsia="Times New Roman" w:hAnsi="Calibri" w:cs="Calibri"/>
                <w:b/>
                <w:bCs/>
              </w:rPr>
            </w:pPr>
            <w:r w:rsidRPr="006048A4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</w:tr>
      <w:tr w:rsidR="00E43A0D" w:rsidRPr="006048A4" w:rsidTr="006048A4">
        <w:trPr>
          <w:trHeight w:val="1087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0D" w:rsidRPr="006048A4" w:rsidRDefault="00E43A0D" w:rsidP="00E43A0D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6048A4">
              <w:rPr>
                <w:rFonts w:ascii="Calibri" w:eastAsia="Times New Roman" w:hAnsi="Calibri" w:cs="Calibri"/>
                <w:b/>
                <w:bCs/>
              </w:rPr>
              <w:t>130.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0000"/>
              </w:rPr>
              <w:t>12.12.2022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0000"/>
              </w:rPr>
              <w:t>1.093,75</w:t>
            </w:r>
          </w:p>
        </w:tc>
        <w:tc>
          <w:tcPr>
            <w:tcW w:w="3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43A0D" w:rsidRPr="006048A4" w:rsidRDefault="00E43A0D" w:rsidP="00E43A0D">
            <w:pPr>
              <w:rPr>
                <w:rFonts w:ascii="Calibri" w:eastAsia="Times New Roman" w:hAnsi="Calibri" w:cs="Calibri"/>
                <w:b/>
                <w:bCs/>
                <w:color w:val="FF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FF0000"/>
              </w:rPr>
              <w:t>prisilna naplata 09.12.2022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rPr>
                <w:rFonts w:ascii="Calibri" w:eastAsia="Times New Roman" w:hAnsi="Calibri" w:cs="Calibri"/>
                <w:b/>
                <w:bCs/>
              </w:rPr>
            </w:pPr>
            <w:r w:rsidRPr="006048A4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</w:tr>
      <w:tr w:rsidR="00E43A0D" w:rsidRPr="006048A4" w:rsidTr="006048A4">
        <w:trPr>
          <w:trHeight w:val="1087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0D" w:rsidRPr="006048A4" w:rsidRDefault="00E43A0D" w:rsidP="00E43A0D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6048A4">
              <w:rPr>
                <w:rFonts w:ascii="Calibri" w:eastAsia="Times New Roman" w:hAnsi="Calibri" w:cs="Calibri"/>
                <w:b/>
                <w:bCs/>
              </w:rPr>
              <w:t>131.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0000"/>
              </w:rPr>
              <w:t>12.12.2022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0000"/>
              </w:rPr>
              <w:t>1.164,07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A0D" w:rsidRPr="006048A4" w:rsidRDefault="00E43A0D" w:rsidP="00E43A0D">
            <w:pPr>
              <w:rPr>
                <w:rFonts w:ascii="Calibri" w:eastAsia="Times New Roman" w:hAnsi="Calibri" w:cs="Calibri"/>
                <w:b/>
                <w:bCs/>
              </w:rPr>
            </w:pPr>
            <w:r w:rsidRPr="006048A4">
              <w:rPr>
                <w:rFonts w:ascii="Calibri" w:eastAsia="Times New Roman" w:hAnsi="Calibri" w:cs="Calibri"/>
                <w:b/>
                <w:bCs/>
              </w:rPr>
              <w:t>prisilna naplata 15.12.2022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rPr>
                <w:rFonts w:ascii="Calibri" w:eastAsia="Times New Roman" w:hAnsi="Calibri" w:cs="Calibri"/>
                <w:b/>
                <w:bCs/>
              </w:rPr>
            </w:pPr>
            <w:r w:rsidRPr="006048A4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</w:tr>
      <w:tr w:rsidR="00E43A0D" w:rsidRPr="006048A4" w:rsidTr="006048A4">
        <w:trPr>
          <w:trHeight w:val="1087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0D" w:rsidRPr="006048A4" w:rsidRDefault="00E43A0D" w:rsidP="00E43A0D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6048A4">
              <w:rPr>
                <w:rFonts w:ascii="Calibri" w:eastAsia="Times New Roman" w:hAnsi="Calibri" w:cs="Calibri"/>
                <w:b/>
                <w:bCs/>
              </w:rPr>
              <w:t>132.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0000"/>
              </w:rPr>
              <w:t>16.12.2022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0000"/>
              </w:rPr>
              <w:t>1.163,20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bottom"/>
            <w:hideMark/>
          </w:tcPr>
          <w:p w:rsidR="00E43A0D" w:rsidRPr="006048A4" w:rsidRDefault="00E43A0D" w:rsidP="00E43A0D">
            <w:pPr>
              <w:rPr>
                <w:rFonts w:ascii="Calibri" w:eastAsia="Times New Roman" w:hAnsi="Calibri" w:cs="Calibri"/>
                <w:b/>
                <w:bCs/>
              </w:rPr>
            </w:pPr>
            <w:r w:rsidRPr="006048A4">
              <w:rPr>
                <w:rFonts w:ascii="Calibri" w:eastAsia="Times New Roman" w:hAnsi="Calibri" w:cs="Calibri"/>
                <w:b/>
                <w:bCs/>
              </w:rPr>
              <w:t>prisilna naplata 24.01.2023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rPr>
                <w:rFonts w:ascii="Calibri" w:eastAsia="Times New Roman" w:hAnsi="Calibri" w:cs="Calibri"/>
                <w:b/>
                <w:bCs/>
              </w:rPr>
            </w:pPr>
            <w:r w:rsidRPr="006048A4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</w:tr>
      <w:tr w:rsidR="00E43A0D" w:rsidRPr="006048A4" w:rsidTr="006048A4">
        <w:trPr>
          <w:trHeight w:val="362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43A0D" w:rsidRPr="006048A4" w:rsidRDefault="00E43A0D" w:rsidP="00E43A0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0000"/>
              </w:rPr>
              <w:t>133.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0000"/>
              </w:rPr>
              <w:t>28.12.2022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0000"/>
              </w:rPr>
              <w:t>3.385,91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0000"/>
              </w:rPr>
              <w:t>2.968,75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rPr>
                <w:rFonts w:ascii="Calibri" w:eastAsia="Times New Roman" w:hAnsi="Calibri" w:cs="Calibri"/>
                <w:b/>
                <w:bCs/>
              </w:rPr>
            </w:pPr>
            <w:r w:rsidRPr="006048A4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rPr>
                <w:rFonts w:ascii="Calibri" w:eastAsia="Times New Roman" w:hAnsi="Calibri" w:cs="Calibri"/>
                <w:b/>
                <w:bCs/>
              </w:rPr>
            </w:pPr>
            <w:r w:rsidRPr="006048A4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</w:tr>
      <w:tr w:rsidR="00E43A0D" w:rsidRPr="006048A4" w:rsidTr="006048A4">
        <w:trPr>
          <w:trHeight w:val="362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43A0D" w:rsidRPr="006048A4" w:rsidRDefault="00E43A0D" w:rsidP="00E43A0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0000"/>
              </w:rPr>
              <w:t>134.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0000"/>
              </w:rPr>
              <w:t>2.1.2023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0000"/>
              </w:rPr>
              <w:t>5.037,28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0000"/>
              </w:rPr>
              <w:t>4.218,75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rPr>
                <w:rFonts w:ascii="Calibri" w:eastAsia="Times New Roman" w:hAnsi="Calibri" w:cs="Calibri"/>
                <w:b/>
                <w:bCs/>
              </w:rPr>
            </w:pPr>
            <w:r w:rsidRPr="006048A4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rPr>
                <w:rFonts w:ascii="Calibri" w:eastAsia="Times New Roman" w:hAnsi="Calibri" w:cs="Calibri"/>
                <w:b/>
                <w:bCs/>
              </w:rPr>
            </w:pPr>
            <w:r w:rsidRPr="006048A4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</w:tr>
      <w:tr w:rsidR="00E43A0D" w:rsidRPr="006048A4" w:rsidTr="006048A4">
        <w:trPr>
          <w:trHeight w:val="362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43A0D" w:rsidRPr="006048A4" w:rsidRDefault="00E43A0D" w:rsidP="00E43A0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0000"/>
              </w:rPr>
              <w:t>135.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0000"/>
              </w:rPr>
              <w:t>2.1.2023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0000"/>
              </w:rPr>
              <w:t>468,75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rPr>
                <w:rFonts w:ascii="Calibri" w:eastAsia="Times New Roman" w:hAnsi="Calibri" w:cs="Calibri"/>
                <w:b/>
                <w:bCs/>
              </w:rPr>
            </w:pPr>
            <w:r w:rsidRPr="006048A4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rPr>
                <w:rFonts w:ascii="Calibri" w:eastAsia="Times New Roman" w:hAnsi="Calibri" w:cs="Calibri"/>
                <w:b/>
                <w:bCs/>
              </w:rPr>
            </w:pPr>
            <w:r w:rsidRPr="006048A4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</w:tr>
      <w:tr w:rsidR="00E43A0D" w:rsidRPr="006048A4" w:rsidTr="006048A4">
        <w:trPr>
          <w:trHeight w:val="362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43A0D" w:rsidRPr="006048A4" w:rsidRDefault="00E43A0D" w:rsidP="00E43A0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0000"/>
              </w:rPr>
              <w:t>136.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0000"/>
              </w:rPr>
              <w:t>16.1.2023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0000"/>
              </w:rPr>
              <w:t>1.093,75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rPr>
                <w:rFonts w:ascii="Calibri" w:eastAsia="Times New Roman" w:hAnsi="Calibri" w:cs="Calibri"/>
                <w:b/>
                <w:bCs/>
              </w:rPr>
            </w:pPr>
            <w:r w:rsidRPr="006048A4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rPr>
                <w:rFonts w:ascii="Calibri" w:eastAsia="Times New Roman" w:hAnsi="Calibri" w:cs="Calibri"/>
                <w:b/>
                <w:bCs/>
              </w:rPr>
            </w:pPr>
            <w:r w:rsidRPr="006048A4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</w:tr>
      <w:tr w:rsidR="00E43A0D" w:rsidRPr="006048A4" w:rsidTr="006048A4">
        <w:trPr>
          <w:trHeight w:val="362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0D" w:rsidRPr="006048A4" w:rsidRDefault="00E43A0D" w:rsidP="00E43A0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0000"/>
              </w:rPr>
              <w:t>812.667,92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0000"/>
              </w:rPr>
              <w:t>379.603,92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rPr>
                <w:rFonts w:ascii="Calibri" w:eastAsia="Times New Roman" w:hAnsi="Calibri" w:cs="Calibri"/>
                <w:b/>
                <w:bCs/>
              </w:rPr>
            </w:pPr>
            <w:r w:rsidRPr="006048A4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rPr>
                <w:rFonts w:ascii="Calibri" w:eastAsia="Times New Roman" w:hAnsi="Calibri" w:cs="Calibri"/>
                <w:b/>
                <w:bCs/>
              </w:rPr>
            </w:pPr>
            <w:r w:rsidRPr="006048A4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</w:tr>
      <w:tr w:rsidR="00E43A0D" w:rsidRPr="006048A4" w:rsidTr="006048A4">
        <w:trPr>
          <w:trHeight w:val="1811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0D" w:rsidRPr="006048A4" w:rsidRDefault="00E43A0D" w:rsidP="00E43A0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6048A4">
              <w:rPr>
                <w:rFonts w:ascii="Calibri" w:eastAsia="Times New Roman" w:hAnsi="Calibri" w:cs="Calibri"/>
                <w:b/>
                <w:bCs/>
                <w:color w:val="000000"/>
              </w:rPr>
              <w:t>r.broj</w:t>
            </w:r>
            <w:proofErr w:type="spellEnd"/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0D" w:rsidRPr="006048A4" w:rsidRDefault="00E43A0D" w:rsidP="00E43A0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0000"/>
              </w:rPr>
              <w:t>prezime i ime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0D" w:rsidRPr="006048A4" w:rsidRDefault="00E43A0D" w:rsidP="00E43A0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0000"/>
              </w:rPr>
              <w:t>broj predmeta I stupanjska presuda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0D" w:rsidRPr="006048A4" w:rsidRDefault="00E43A0D" w:rsidP="00E43A0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broj predmeta  II </w:t>
            </w:r>
            <w:proofErr w:type="spellStart"/>
            <w:r w:rsidRPr="006048A4">
              <w:rPr>
                <w:rFonts w:ascii="Calibri" w:eastAsia="Times New Roman" w:hAnsi="Calibri" w:cs="Calibri"/>
                <w:b/>
                <w:bCs/>
                <w:color w:val="000000"/>
              </w:rPr>
              <w:t>supanjska</w:t>
            </w:r>
            <w:proofErr w:type="spellEnd"/>
            <w:r w:rsidRPr="006048A4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presuda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0D" w:rsidRPr="006048A4" w:rsidRDefault="00E43A0D" w:rsidP="00E43A0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6048A4">
              <w:rPr>
                <w:rFonts w:ascii="Calibri" w:eastAsia="Times New Roman" w:hAnsi="Calibri" w:cs="Calibri"/>
                <w:b/>
                <w:bCs/>
                <w:color w:val="000000"/>
              </w:rPr>
              <w:t>dtm</w:t>
            </w:r>
            <w:proofErr w:type="spellEnd"/>
            <w:r w:rsidRPr="006048A4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primitka presude II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0D" w:rsidRPr="006048A4" w:rsidRDefault="00E43A0D" w:rsidP="00E43A0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0000"/>
              </w:rPr>
              <w:t>bruto plaća iz presuda za isplatu bez kamate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0D" w:rsidRPr="006048A4" w:rsidRDefault="00E43A0D" w:rsidP="00E43A0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0000"/>
              </w:rPr>
              <w:t>parnični trošak iz presuda za isplatu bez kamata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E43A0D" w:rsidRPr="006048A4" w:rsidTr="006048A4">
        <w:trPr>
          <w:trHeight w:val="362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rPr>
                <w:rFonts w:eastAsia="Times New Roman"/>
                <w:sz w:val="20"/>
              </w:rPr>
            </w:pPr>
          </w:p>
        </w:tc>
        <w:tc>
          <w:tcPr>
            <w:tcW w:w="1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0000"/>
              </w:rPr>
              <w:t>ukupno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rPr>
                <w:rFonts w:eastAsia="Times New Roman"/>
                <w:sz w:val="20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rPr>
                <w:rFonts w:eastAsia="Times New Roman"/>
                <w:sz w:val="20"/>
              </w:rPr>
            </w:pP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0D" w:rsidRPr="006048A4" w:rsidRDefault="00E43A0D" w:rsidP="00E43A0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0000"/>
              </w:rPr>
              <w:t>1.192.271,84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0D" w:rsidRPr="006048A4" w:rsidRDefault="00E43A0D" w:rsidP="00E43A0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E43A0D" w:rsidRPr="006048A4" w:rsidTr="006048A4">
        <w:trPr>
          <w:trHeight w:val="362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rPr>
                <w:rFonts w:eastAsia="Times New Roman"/>
                <w:sz w:val="20"/>
              </w:rPr>
            </w:pPr>
          </w:p>
        </w:tc>
        <w:tc>
          <w:tcPr>
            <w:tcW w:w="1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048A4">
              <w:rPr>
                <w:rFonts w:ascii="Calibri" w:eastAsia="Times New Roman" w:hAnsi="Calibri" w:cs="Calibri"/>
                <w:color w:val="000000"/>
              </w:rPr>
              <w:t>1.192.271,84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rPr>
                <w:rFonts w:eastAsia="Times New Roman"/>
                <w:sz w:val="20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rPr>
                <w:rFonts w:eastAsia="Times New Roman"/>
                <w:sz w:val="20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rPr>
                <w:rFonts w:eastAsia="Times New Roman"/>
                <w:sz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rPr>
                <w:rFonts w:eastAsia="Times New Roman"/>
                <w:sz w:val="20"/>
              </w:rPr>
            </w:pPr>
          </w:p>
        </w:tc>
        <w:tc>
          <w:tcPr>
            <w:tcW w:w="3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rPr>
                <w:rFonts w:eastAsia="Times New Roman"/>
                <w:sz w:val="20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rPr>
                <w:rFonts w:eastAsia="Times New Roman"/>
                <w:sz w:val="20"/>
              </w:rPr>
            </w:pPr>
          </w:p>
        </w:tc>
      </w:tr>
      <w:tr w:rsidR="00E43A0D" w:rsidRPr="006048A4" w:rsidTr="006048A4">
        <w:trPr>
          <w:trHeight w:val="725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rPr>
                <w:rFonts w:eastAsia="Times New Roman"/>
                <w:sz w:val="20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rPr>
                <w:rFonts w:eastAsia="Times New Roman"/>
                <w:sz w:val="20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rPr>
                <w:rFonts w:eastAsia="Times New Roman"/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0D" w:rsidRPr="006048A4" w:rsidRDefault="00E43A0D" w:rsidP="00E43A0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048A4">
              <w:rPr>
                <w:rFonts w:ascii="Calibri" w:eastAsia="Times New Roman" w:hAnsi="Calibri" w:cs="Calibri"/>
                <w:color w:val="000000"/>
              </w:rPr>
              <w:t>57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0D" w:rsidRPr="006048A4" w:rsidRDefault="00E43A0D" w:rsidP="00E43A0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048A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A0D" w:rsidRPr="006048A4" w:rsidRDefault="00E43A0D" w:rsidP="00E43A0D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0000"/>
              </w:rPr>
              <w:t>plaćeno presuda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0000"/>
              </w:rPr>
              <w:t>393.752,87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0000"/>
              </w:rPr>
              <w:t>168.828,23</w:t>
            </w:r>
          </w:p>
        </w:tc>
        <w:tc>
          <w:tcPr>
            <w:tcW w:w="3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0000"/>
              </w:rPr>
              <w:t>562.581,10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0000"/>
              </w:rPr>
              <w:t>plaćeno</w:t>
            </w:r>
          </w:p>
        </w:tc>
      </w:tr>
      <w:tr w:rsidR="00E43A0D" w:rsidRPr="006048A4" w:rsidTr="006048A4">
        <w:trPr>
          <w:trHeight w:val="362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rPr>
                <w:rFonts w:eastAsia="Times New Roman"/>
                <w:sz w:val="20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rPr>
                <w:rFonts w:eastAsia="Times New Roman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rPr>
                <w:rFonts w:eastAsia="Times New Roman"/>
                <w:sz w:val="20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rPr>
                <w:rFonts w:eastAsia="Times New Roman"/>
                <w:sz w:val="20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rPr>
                <w:rFonts w:eastAsia="Times New Roman"/>
                <w:sz w:val="20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rPr>
                <w:rFonts w:eastAsia="Times New Roman"/>
                <w:sz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rPr>
                <w:rFonts w:eastAsia="Times New Roman"/>
                <w:sz w:val="20"/>
              </w:rPr>
            </w:pP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rPr>
                <w:rFonts w:ascii="Calibri" w:eastAsia="Times New Roman" w:hAnsi="Calibri" w:cs="Calibri"/>
                <w:color w:val="000000"/>
              </w:rPr>
            </w:pPr>
            <w:r w:rsidRPr="006048A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0000"/>
              </w:rPr>
              <w:t>644.397,14</w:t>
            </w:r>
          </w:p>
        </w:tc>
      </w:tr>
      <w:tr w:rsidR="00E43A0D" w:rsidRPr="006048A4" w:rsidTr="006048A4">
        <w:trPr>
          <w:trHeight w:val="1087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rPr>
                <w:rFonts w:eastAsia="Times New Roman"/>
                <w:sz w:val="20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A0D" w:rsidRPr="006048A4" w:rsidRDefault="00E43A0D" w:rsidP="00E43A0D">
            <w:pPr>
              <w:rPr>
                <w:rFonts w:ascii="Calibri" w:eastAsia="Times New Roman" w:hAnsi="Calibri" w:cs="Calibri"/>
                <w:color w:val="000000"/>
              </w:rPr>
            </w:pPr>
            <w:r w:rsidRPr="006048A4">
              <w:rPr>
                <w:rFonts w:ascii="Calibri" w:eastAsia="Times New Roman" w:hAnsi="Calibri" w:cs="Calibri"/>
                <w:color w:val="000000"/>
              </w:rPr>
              <w:t xml:space="preserve">Za isplatu ostatka duga potrebno </w:t>
            </w:r>
            <w:proofErr w:type="spellStart"/>
            <w:r w:rsidRPr="006048A4">
              <w:rPr>
                <w:rFonts w:ascii="Calibri" w:eastAsia="Times New Roman" w:hAnsi="Calibri" w:cs="Calibri"/>
                <w:color w:val="000000"/>
              </w:rPr>
              <w:t>cca</w:t>
            </w:r>
            <w:proofErr w:type="spellEnd"/>
            <w:r w:rsidRPr="006048A4">
              <w:rPr>
                <w:rFonts w:ascii="Calibri" w:eastAsia="Times New Roman" w:hAnsi="Calibri" w:cs="Calibri"/>
                <w:color w:val="000000"/>
              </w:rPr>
              <w:t xml:space="preserve"> 900.000,00 HRK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0D" w:rsidRPr="006048A4" w:rsidRDefault="00E43A0D" w:rsidP="00E43A0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048A4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0D" w:rsidRPr="006048A4" w:rsidRDefault="00E43A0D" w:rsidP="00E43A0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048A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A0D" w:rsidRPr="006048A4" w:rsidRDefault="00E43A0D" w:rsidP="00E43A0D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0000"/>
              </w:rPr>
              <w:t>rezervacija prisilna naplata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0000"/>
              </w:rPr>
              <w:t>47.783,76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0000"/>
              </w:rPr>
              <w:t>34.032,28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0000"/>
              </w:rPr>
              <w:t>81.816,04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E43A0D" w:rsidRPr="006048A4" w:rsidTr="006048A4">
        <w:trPr>
          <w:trHeight w:val="362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rPr>
                <w:rFonts w:eastAsia="Times New Roman"/>
                <w:sz w:val="20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rPr>
                <w:rFonts w:eastAsia="Times New Roman"/>
                <w:sz w:val="20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rPr>
                <w:rFonts w:eastAsia="Times New Roman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rPr>
                <w:rFonts w:eastAsia="Times New Roman"/>
                <w:sz w:val="20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rPr>
                <w:rFonts w:eastAsia="Times New Roman"/>
                <w:sz w:val="20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rPr>
                <w:rFonts w:eastAsia="Times New Roman"/>
                <w:sz w:val="20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rPr>
                <w:rFonts w:eastAsia="Times New Roman"/>
                <w:sz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rPr>
                <w:rFonts w:eastAsia="Times New Roman"/>
                <w:sz w:val="20"/>
              </w:rPr>
            </w:pPr>
          </w:p>
        </w:tc>
        <w:tc>
          <w:tcPr>
            <w:tcW w:w="3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rPr>
                <w:rFonts w:eastAsia="Times New Roman"/>
                <w:sz w:val="20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rPr>
                <w:rFonts w:eastAsia="Times New Roman"/>
                <w:sz w:val="20"/>
              </w:rPr>
            </w:pPr>
          </w:p>
        </w:tc>
      </w:tr>
      <w:tr w:rsidR="00E43A0D" w:rsidRPr="006048A4" w:rsidTr="006048A4">
        <w:trPr>
          <w:trHeight w:val="725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rPr>
                <w:rFonts w:eastAsia="Times New Roman"/>
                <w:sz w:val="20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rPr>
                <w:rFonts w:eastAsia="Times New Roman"/>
                <w:sz w:val="20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rPr>
                <w:rFonts w:eastAsia="Times New Roman"/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0D" w:rsidRPr="006048A4" w:rsidRDefault="00E43A0D" w:rsidP="00E43A0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048A4">
              <w:rPr>
                <w:rFonts w:ascii="Calibri" w:eastAsia="Times New Roman" w:hAnsi="Calibri" w:cs="Calibri"/>
                <w:color w:val="000000"/>
              </w:rPr>
              <w:t>64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0D" w:rsidRPr="006048A4" w:rsidRDefault="00E43A0D" w:rsidP="00E43A0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A0D" w:rsidRPr="006048A4" w:rsidRDefault="00E43A0D" w:rsidP="00E43A0D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0000"/>
              </w:rPr>
              <w:t>ostatak duga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0000"/>
              </w:rPr>
              <w:t>371.131,29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0000"/>
              </w:rPr>
              <w:t>176.743,41</w:t>
            </w:r>
          </w:p>
        </w:tc>
        <w:tc>
          <w:tcPr>
            <w:tcW w:w="3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0000"/>
              </w:rPr>
              <w:t>547.874,70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E43A0D" w:rsidRPr="006048A4" w:rsidTr="006048A4">
        <w:trPr>
          <w:trHeight w:val="362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rPr>
                <w:rFonts w:eastAsia="Times New Roman"/>
                <w:sz w:val="20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rPr>
                <w:rFonts w:eastAsia="Times New Roman"/>
                <w:sz w:val="20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rPr>
                <w:rFonts w:eastAsia="Times New Roman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rPr>
                <w:rFonts w:eastAsia="Times New Roman"/>
                <w:sz w:val="20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rPr>
                <w:rFonts w:eastAsia="Times New Roman"/>
                <w:sz w:val="20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rPr>
                <w:rFonts w:eastAsia="Times New Roman"/>
                <w:sz w:val="20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rPr>
                <w:rFonts w:eastAsia="Times New Roman"/>
                <w:sz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rPr>
                <w:rFonts w:eastAsia="Times New Roman"/>
                <w:sz w:val="20"/>
              </w:rPr>
            </w:pPr>
          </w:p>
        </w:tc>
        <w:tc>
          <w:tcPr>
            <w:tcW w:w="3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rPr>
                <w:rFonts w:eastAsia="Times New Roman"/>
                <w:sz w:val="20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rPr>
                <w:rFonts w:eastAsia="Times New Roman"/>
                <w:sz w:val="20"/>
              </w:rPr>
            </w:pPr>
          </w:p>
        </w:tc>
      </w:tr>
      <w:tr w:rsidR="00E43A0D" w:rsidRPr="006048A4" w:rsidTr="006048A4">
        <w:trPr>
          <w:trHeight w:val="362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rPr>
                <w:rFonts w:eastAsia="Times New Roman"/>
                <w:sz w:val="20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rPr>
                <w:rFonts w:eastAsia="Times New Roman"/>
                <w:sz w:val="20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rPr>
                <w:rFonts w:eastAsia="Times New Roman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rPr>
                <w:rFonts w:eastAsia="Times New Roman"/>
                <w:sz w:val="20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rPr>
                <w:rFonts w:eastAsia="Times New Roman"/>
                <w:sz w:val="20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rPr>
                <w:rFonts w:eastAsia="Times New Roman"/>
                <w:sz w:val="20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rPr>
                <w:rFonts w:eastAsia="Times New Roman"/>
                <w:sz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rPr>
                <w:rFonts w:eastAsia="Times New Roman"/>
                <w:sz w:val="20"/>
              </w:rPr>
            </w:pPr>
          </w:p>
        </w:tc>
        <w:tc>
          <w:tcPr>
            <w:tcW w:w="3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rPr>
                <w:rFonts w:eastAsia="Times New Roman"/>
                <w:sz w:val="20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048A4">
              <w:rPr>
                <w:rFonts w:ascii="Calibri" w:eastAsia="Times New Roman" w:hAnsi="Calibri" w:cs="Calibri"/>
                <w:b/>
                <w:bCs/>
                <w:color w:val="000000"/>
              </w:rPr>
              <w:t>1.192.271,84</w:t>
            </w:r>
          </w:p>
        </w:tc>
      </w:tr>
      <w:tr w:rsidR="00E43A0D" w:rsidRPr="006048A4" w:rsidTr="006048A4">
        <w:trPr>
          <w:trHeight w:val="362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rPr>
                <w:rFonts w:eastAsia="Times New Roman"/>
                <w:sz w:val="20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rPr>
                <w:rFonts w:eastAsia="Times New Roman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rPr>
                <w:rFonts w:eastAsia="Times New Roman"/>
                <w:sz w:val="20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rPr>
                <w:rFonts w:eastAsia="Times New Roman"/>
                <w:sz w:val="20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rPr>
                <w:rFonts w:eastAsia="Times New Roman"/>
                <w:sz w:val="20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rPr>
                <w:rFonts w:eastAsia="Times New Roman"/>
                <w:sz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rPr>
                <w:rFonts w:eastAsia="Times New Roman"/>
                <w:sz w:val="20"/>
              </w:rPr>
            </w:pPr>
          </w:p>
        </w:tc>
        <w:tc>
          <w:tcPr>
            <w:tcW w:w="3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rPr>
                <w:rFonts w:eastAsia="Times New Roman"/>
                <w:sz w:val="20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rPr>
                <w:rFonts w:eastAsia="Times New Roman"/>
                <w:sz w:val="20"/>
              </w:rPr>
            </w:pPr>
          </w:p>
        </w:tc>
      </w:tr>
      <w:tr w:rsidR="00E43A0D" w:rsidRPr="006048A4" w:rsidTr="006048A4">
        <w:trPr>
          <w:trHeight w:val="362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rPr>
                <w:rFonts w:eastAsia="Times New Roman"/>
                <w:sz w:val="20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rPr>
                <w:rFonts w:eastAsia="Times New Roman"/>
                <w:sz w:val="20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rPr>
                <w:rFonts w:eastAsia="Times New Roman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rPr>
                <w:rFonts w:eastAsia="Times New Roman"/>
                <w:sz w:val="20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rPr>
                <w:rFonts w:eastAsia="Times New Roman"/>
                <w:sz w:val="20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rPr>
                <w:rFonts w:eastAsia="Times New Roman"/>
                <w:sz w:val="20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rPr>
                <w:rFonts w:eastAsia="Times New Roman"/>
                <w:sz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rPr>
                <w:rFonts w:eastAsia="Times New Roman"/>
                <w:sz w:val="20"/>
              </w:rPr>
            </w:pPr>
          </w:p>
        </w:tc>
        <w:tc>
          <w:tcPr>
            <w:tcW w:w="3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rPr>
                <w:rFonts w:eastAsia="Times New Roman"/>
                <w:sz w:val="20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0D" w:rsidRPr="006048A4" w:rsidRDefault="00E43A0D" w:rsidP="00E43A0D">
            <w:pPr>
              <w:rPr>
                <w:rFonts w:eastAsia="Times New Roman"/>
                <w:sz w:val="20"/>
              </w:rPr>
            </w:pPr>
          </w:p>
        </w:tc>
      </w:tr>
      <w:tr w:rsidR="00E43A0D" w:rsidRPr="00EA72D3" w:rsidTr="006048A4">
        <w:trPr>
          <w:trHeight w:val="362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0D" w:rsidRPr="00EA72D3" w:rsidRDefault="00E43A0D" w:rsidP="00E43A0D">
            <w:pPr>
              <w:rPr>
                <w:rFonts w:eastAsia="Times New Roman"/>
                <w:sz w:val="20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0D" w:rsidRPr="00EA72D3" w:rsidRDefault="00E43A0D" w:rsidP="00E43A0D">
            <w:pPr>
              <w:rPr>
                <w:rFonts w:eastAsia="Times New Roman"/>
                <w:sz w:val="20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0D" w:rsidRPr="00EA72D3" w:rsidRDefault="00E43A0D" w:rsidP="00E43A0D">
            <w:pPr>
              <w:rPr>
                <w:rFonts w:eastAsia="Times New Roman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0D" w:rsidRPr="00EA72D3" w:rsidRDefault="00E43A0D" w:rsidP="00E43A0D">
            <w:pPr>
              <w:rPr>
                <w:rFonts w:eastAsia="Times New Roman"/>
                <w:sz w:val="20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0D" w:rsidRPr="00EA72D3" w:rsidRDefault="00E43A0D" w:rsidP="00E43A0D">
            <w:pPr>
              <w:rPr>
                <w:rFonts w:eastAsia="Times New Roman"/>
                <w:sz w:val="20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0D" w:rsidRPr="00EA72D3" w:rsidRDefault="00E43A0D" w:rsidP="00E43A0D">
            <w:pPr>
              <w:rPr>
                <w:rFonts w:eastAsia="Times New Roman"/>
                <w:sz w:val="20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0D" w:rsidRPr="00EA72D3" w:rsidRDefault="00E43A0D" w:rsidP="00E43A0D">
            <w:pPr>
              <w:rPr>
                <w:rFonts w:eastAsia="Times New Roman"/>
                <w:sz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0D" w:rsidRPr="00EA72D3" w:rsidRDefault="00E43A0D" w:rsidP="00E43A0D">
            <w:pPr>
              <w:rPr>
                <w:rFonts w:eastAsia="Times New Roman"/>
                <w:sz w:val="20"/>
              </w:rPr>
            </w:pPr>
          </w:p>
        </w:tc>
        <w:tc>
          <w:tcPr>
            <w:tcW w:w="3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0D" w:rsidRPr="00EA72D3" w:rsidRDefault="00E43A0D" w:rsidP="00E43A0D">
            <w:pPr>
              <w:rPr>
                <w:rFonts w:eastAsia="Times New Roman"/>
                <w:sz w:val="20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0D" w:rsidRPr="00EA72D3" w:rsidRDefault="00E43A0D" w:rsidP="00E43A0D">
            <w:pPr>
              <w:rPr>
                <w:rFonts w:eastAsia="Times New Roman"/>
                <w:sz w:val="20"/>
              </w:rPr>
            </w:pPr>
          </w:p>
        </w:tc>
      </w:tr>
      <w:tr w:rsidR="00E43A0D" w:rsidRPr="00EA72D3" w:rsidTr="006048A4">
        <w:trPr>
          <w:trHeight w:val="362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0D" w:rsidRPr="00EA72D3" w:rsidRDefault="00E43A0D" w:rsidP="00E43A0D">
            <w:pPr>
              <w:rPr>
                <w:rFonts w:eastAsia="Times New Roman"/>
                <w:sz w:val="20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0D" w:rsidRPr="00EA72D3" w:rsidRDefault="00E43A0D" w:rsidP="00E43A0D">
            <w:pPr>
              <w:rPr>
                <w:rFonts w:eastAsia="Times New Roman"/>
                <w:sz w:val="20"/>
              </w:rPr>
            </w:pPr>
          </w:p>
        </w:tc>
        <w:tc>
          <w:tcPr>
            <w:tcW w:w="128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0D" w:rsidRPr="00EA72D3" w:rsidRDefault="00E43A0D" w:rsidP="00E43A0D">
            <w:pPr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</w:pPr>
          </w:p>
        </w:tc>
      </w:tr>
      <w:tr w:rsidR="00E43A0D" w:rsidRPr="00EA72D3" w:rsidTr="006048A4">
        <w:trPr>
          <w:trHeight w:val="362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0D" w:rsidRPr="00EA72D3" w:rsidRDefault="00E43A0D" w:rsidP="00E43A0D">
            <w:pPr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0D" w:rsidRPr="00EA72D3" w:rsidRDefault="00E43A0D" w:rsidP="00E43A0D">
            <w:pPr>
              <w:rPr>
                <w:rFonts w:eastAsia="Times New Roman"/>
                <w:sz w:val="20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0D" w:rsidRPr="00EA72D3" w:rsidRDefault="00E43A0D" w:rsidP="00E43A0D">
            <w:pPr>
              <w:rPr>
                <w:rFonts w:eastAsia="Times New Roman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0D" w:rsidRPr="00EA72D3" w:rsidRDefault="00E43A0D" w:rsidP="00E43A0D">
            <w:pPr>
              <w:rPr>
                <w:rFonts w:eastAsia="Times New Roman"/>
                <w:sz w:val="20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0D" w:rsidRPr="00EA72D3" w:rsidRDefault="00E43A0D" w:rsidP="00E43A0D">
            <w:pPr>
              <w:rPr>
                <w:rFonts w:eastAsia="Times New Roman"/>
                <w:sz w:val="20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0D" w:rsidRPr="00EA72D3" w:rsidRDefault="00E43A0D" w:rsidP="00E43A0D">
            <w:pPr>
              <w:rPr>
                <w:rFonts w:eastAsia="Times New Roman"/>
                <w:sz w:val="20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0D" w:rsidRPr="00EA72D3" w:rsidRDefault="00E43A0D" w:rsidP="00E43A0D">
            <w:pPr>
              <w:rPr>
                <w:rFonts w:eastAsia="Times New Roman"/>
                <w:sz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0D" w:rsidRPr="00EA72D3" w:rsidRDefault="00E43A0D" w:rsidP="00E43A0D">
            <w:pPr>
              <w:rPr>
                <w:rFonts w:eastAsia="Times New Roman"/>
                <w:sz w:val="20"/>
              </w:rPr>
            </w:pPr>
          </w:p>
        </w:tc>
        <w:tc>
          <w:tcPr>
            <w:tcW w:w="3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0D" w:rsidRPr="00EA72D3" w:rsidRDefault="00E43A0D" w:rsidP="00E43A0D">
            <w:pPr>
              <w:rPr>
                <w:rFonts w:eastAsia="Times New Roman"/>
                <w:sz w:val="20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0D" w:rsidRPr="00EA72D3" w:rsidRDefault="00E43A0D" w:rsidP="00E43A0D">
            <w:pPr>
              <w:rPr>
                <w:rFonts w:eastAsia="Times New Roman"/>
                <w:sz w:val="20"/>
              </w:rPr>
            </w:pPr>
          </w:p>
        </w:tc>
      </w:tr>
      <w:tr w:rsidR="00E43A0D" w:rsidRPr="00EA72D3" w:rsidTr="006048A4">
        <w:trPr>
          <w:trHeight w:val="362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0D" w:rsidRPr="00EA72D3" w:rsidRDefault="00E43A0D" w:rsidP="00E43A0D">
            <w:pPr>
              <w:rPr>
                <w:rFonts w:eastAsia="Times New Roman"/>
                <w:sz w:val="20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0D" w:rsidRPr="00EA72D3" w:rsidRDefault="00E43A0D" w:rsidP="00E43A0D">
            <w:pPr>
              <w:rPr>
                <w:rFonts w:eastAsia="Times New Roman"/>
                <w:sz w:val="20"/>
              </w:rPr>
            </w:pPr>
          </w:p>
        </w:tc>
        <w:tc>
          <w:tcPr>
            <w:tcW w:w="128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0D" w:rsidRPr="00EA72D3" w:rsidRDefault="00E43A0D" w:rsidP="00E43A0D">
            <w:pPr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</w:pPr>
          </w:p>
        </w:tc>
      </w:tr>
      <w:tr w:rsidR="00E43A0D" w:rsidRPr="00EA72D3" w:rsidTr="006048A4">
        <w:trPr>
          <w:trHeight w:val="362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0D" w:rsidRPr="00EA72D3" w:rsidRDefault="00E43A0D" w:rsidP="00E43A0D">
            <w:pPr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0D" w:rsidRPr="00EA72D3" w:rsidRDefault="00E43A0D" w:rsidP="00E43A0D">
            <w:pPr>
              <w:rPr>
                <w:rFonts w:eastAsia="Times New Roman"/>
                <w:sz w:val="20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0D" w:rsidRPr="00EA72D3" w:rsidRDefault="00E43A0D" w:rsidP="00E43A0D">
            <w:pPr>
              <w:rPr>
                <w:rFonts w:eastAsia="Times New Roman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0D" w:rsidRPr="00EA72D3" w:rsidRDefault="00E43A0D" w:rsidP="00E43A0D">
            <w:pPr>
              <w:rPr>
                <w:rFonts w:eastAsia="Times New Roman"/>
                <w:sz w:val="20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0D" w:rsidRPr="00EA72D3" w:rsidRDefault="00E43A0D" w:rsidP="00E43A0D">
            <w:pPr>
              <w:rPr>
                <w:rFonts w:eastAsia="Times New Roman"/>
                <w:sz w:val="20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0D" w:rsidRPr="00EA72D3" w:rsidRDefault="00E43A0D" w:rsidP="00E43A0D">
            <w:pPr>
              <w:rPr>
                <w:rFonts w:eastAsia="Times New Roman"/>
                <w:sz w:val="20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0D" w:rsidRPr="00EA72D3" w:rsidRDefault="00E43A0D" w:rsidP="00E43A0D">
            <w:pPr>
              <w:rPr>
                <w:rFonts w:eastAsia="Times New Roman"/>
                <w:sz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0D" w:rsidRPr="00EA72D3" w:rsidRDefault="00E43A0D" w:rsidP="00E43A0D">
            <w:pPr>
              <w:rPr>
                <w:rFonts w:eastAsia="Times New Roman"/>
                <w:sz w:val="20"/>
              </w:rPr>
            </w:pPr>
          </w:p>
        </w:tc>
        <w:tc>
          <w:tcPr>
            <w:tcW w:w="3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0D" w:rsidRPr="00EA72D3" w:rsidRDefault="00E43A0D" w:rsidP="00E43A0D">
            <w:pPr>
              <w:rPr>
                <w:rFonts w:eastAsia="Times New Roman"/>
                <w:sz w:val="20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0D" w:rsidRPr="00EA72D3" w:rsidRDefault="00E43A0D" w:rsidP="00E43A0D">
            <w:pPr>
              <w:rPr>
                <w:rFonts w:eastAsia="Times New Roman"/>
                <w:sz w:val="20"/>
              </w:rPr>
            </w:pPr>
          </w:p>
        </w:tc>
      </w:tr>
      <w:tr w:rsidR="00E43A0D" w:rsidRPr="00EA72D3" w:rsidTr="006048A4">
        <w:trPr>
          <w:trHeight w:val="362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0D" w:rsidRPr="00EA72D3" w:rsidRDefault="00E43A0D" w:rsidP="00E43A0D">
            <w:pPr>
              <w:rPr>
                <w:rFonts w:eastAsia="Times New Roman"/>
                <w:sz w:val="20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0D" w:rsidRPr="00EA72D3" w:rsidRDefault="00E43A0D" w:rsidP="00E43A0D">
            <w:pPr>
              <w:rPr>
                <w:rFonts w:eastAsia="Times New Roman"/>
                <w:sz w:val="20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0D" w:rsidRPr="00EA72D3" w:rsidRDefault="00E43A0D" w:rsidP="00E43A0D">
            <w:pPr>
              <w:rPr>
                <w:rFonts w:eastAsia="Times New Roman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0D" w:rsidRPr="00EA72D3" w:rsidRDefault="00E43A0D" w:rsidP="00E43A0D">
            <w:pPr>
              <w:rPr>
                <w:rFonts w:eastAsia="Times New Roman"/>
                <w:sz w:val="20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0D" w:rsidRPr="00EA72D3" w:rsidRDefault="00E43A0D" w:rsidP="00E43A0D">
            <w:pPr>
              <w:rPr>
                <w:rFonts w:eastAsia="Times New Roman"/>
                <w:sz w:val="20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0D" w:rsidRPr="00EA72D3" w:rsidRDefault="00E43A0D" w:rsidP="00E43A0D">
            <w:pPr>
              <w:rPr>
                <w:rFonts w:eastAsia="Times New Roman"/>
                <w:sz w:val="20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0D" w:rsidRPr="00EA72D3" w:rsidRDefault="00E43A0D" w:rsidP="00E43A0D">
            <w:pPr>
              <w:rPr>
                <w:rFonts w:eastAsia="Times New Roman"/>
                <w:sz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0D" w:rsidRPr="00EA72D3" w:rsidRDefault="00E43A0D" w:rsidP="00E43A0D">
            <w:pPr>
              <w:rPr>
                <w:rFonts w:eastAsia="Times New Roman"/>
                <w:sz w:val="20"/>
              </w:rPr>
            </w:pPr>
          </w:p>
        </w:tc>
        <w:tc>
          <w:tcPr>
            <w:tcW w:w="3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0D" w:rsidRPr="00EA72D3" w:rsidRDefault="00E43A0D" w:rsidP="00E43A0D">
            <w:pPr>
              <w:rPr>
                <w:rFonts w:eastAsia="Times New Roman"/>
                <w:sz w:val="20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0D" w:rsidRPr="00EA72D3" w:rsidRDefault="00E43A0D" w:rsidP="00E43A0D">
            <w:pPr>
              <w:rPr>
                <w:rFonts w:eastAsia="Times New Roman"/>
                <w:sz w:val="20"/>
              </w:rPr>
            </w:pPr>
          </w:p>
        </w:tc>
      </w:tr>
      <w:tr w:rsidR="00E43A0D" w:rsidRPr="00EA72D3" w:rsidTr="006048A4">
        <w:trPr>
          <w:trHeight w:val="362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0D" w:rsidRPr="00EA72D3" w:rsidRDefault="00E43A0D" w:rsidP="00E43A0D">
            <w:pPr>
              <w:rPr>
                <w:rFonts w:eastAsia="Times New Roman"/>
                <w:sz w:val="20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0D" w:rsidRPr="00EA72D3" w:rsidRDefault="00E43A0D" w:rsidP="00E43A0D">
            <w:pPr>
              <w:rPr>
                <w:rFonts w:eastAsia="Times New Roman"/>
                <w:sz w:val="20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0D" w:rsidRPr="00EA72D3" w:rsidRDefault="00E43A0D" w:rsidP="00E43A0D">
            <w:pPr>
              <w:rPr>
                <w:rFonts w:eastAsia="Times New Roman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0D" w:rsidRPr="00EA72D3" w:rsidRDefault="00E43A0D" w:rsidP="00E43A0D">
            <w:pPr>
              <w:rPr>
                <w:rFonts w:eastAsia="Times New Roman"/>
                <w:sz w:val="20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0D" w:rsidRPr="00EA72D3" w:rsidRDefault="00E43A0D" w:rsidP="00E43A0D">
            <w:pPr>
              <w:rPr>
                <w:rFonts w:eastAsia="Times New Roman"/>
                <w:sz w:val="20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0D" w:rsidRPr="00EA72D3" w:rsidRDefault="00E43A0D" w:rsidP="00E43A0D">
            <w:pPr>
              <w:rPr>
                <w:rFonts w:eastAsia="Times New Roman"/>
                <w:sz w:val="20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0D" w:rsidRPr="00EA72D3" w:rsidRDefault="00E43A0D" w:rsidP="00E43A0D">
            <w:pPr>
              <w:rPr>
                <w:rFonts w:eastAsia="Times New Roman"/>
                <w:sz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0D" w:rsidRPr="00EA72D3" w:rsidRDefault="00E43A0D" w:rsidP="00E43A0D">
            <w:pPr>
              <w:rPr>
                <w:rFonts w:eastAsia="Times New Roman"/>
                <w:sz w:val="20"/>
              </w:rPr>
            </w:pPr>
          </w:p>
        </w:tc>
        <w:tc>
          <w:tcPr>
            <w:tcW w:w="3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0D" w:rsidRPr="00EA72D3" w:rsidRDefault="00E43A0D" w:rsidP="00E43A0D">
            <w:pPr>
              <w:rPr>
                <w:rFonts w:eastAsia="Times New Roman"/>
                <w:sz w:val="20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0D" w:rsidRPr="00EA72D3" w:rsidRDefault="00E43A0D" w:rsidP="00E43A0D">
            <w:pPr>
              <w:rPr>
                <w:rFonts w:eastAsia="Times New Roman"/>
                <w:sz w:val="20"/>
              </w:rPr>
            </w:pPr>
          </w:p>
        </w:tc>
      </w:tr>
      <w:tr w:rsidR="00E43A0D" w:rsidRPr="00EA72D3" w:rsidTr="006048A4">
        <w:trPr>
          <w:trHeight w:val="362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0D" w:rsidRPr="00EA72D3" w:rsidRDefault="00E43A0D" w:rsidP="00E43A0D">
            <w:pPr>
              <w:rPr>
                <w:rFonts w:eastAsia="Times New Roman"/>
                <w:sz w:val="20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0D" w:rsidRPr="00EA72D3" w:rsidRDefault="00E43A0D" w:rsidP="00E43A0D">
            <w:pPr>
              <w:rPr>
                <w:rFonts w:eastAsia="Times New Roman"/>
                <w:sz w:val="20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0D" w:rsidRPr="00EA72D3" w:rsidRDefault="00E43A0D" w:rsidP="00E43A0D">
            <w:pPr>
              <w:rPr>
                <w:rFonts w:eastAsia="Times New Roman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0D" w:rsidRPr="00EA72D3" w:rsidRDefault="00E43A0D" w:rsidP="00E43A0D">
            <w:pPr>
              <w:rPr>
                <w:rFonts w:eastAsia="Times New Roman"/>
                <w:sz w:val="20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0D" w:rsidRPr="00EA72D3" w:rsidRDefault="00E43A0D" w:rsidP="00E43A0D">
            <w:pPr>
              <w:rPr>
                <w:rFonts w:eastAsia="Times New Roman"/>
                <w:sz w:val="20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0D" w:rsidRPr="00EA72D3" w:rsidRDefault="00E43A0D" w:rsidP="00E43A0D">
            <w:pPr>
              <w:rPr>
                <w:rFonts w:eastAsia="Times New Roman"/>
                <w:sz w:val="20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0D" w:rsidRPr="00EA72D3" w:rsidRDefault="00E43A0D" w:rsidP="00E43A0D">
            <w:pPr>
              <w:rPr>
                <w:rFonts w:eastAsia="Times New Roman"/>
                <w:sz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0D" w:rsidRPr="00EA72D3" w:rsidRDefault="00E43A0D" w:rsidP="00E43A0D">
            <w:pPr>
              <w:rPr>
                <w:rFonts w:eastAsia="Times New Roman"/>
                <w:sz w:val="20"/>
              </w:rPr>
            </w:pPr>
          </w:p>
        </w:tc>
        <w:tc>
          <w:tcPr>
            <w:tcW w:w="3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0D" w:rsidRPr="00EA72D3" w:rsidRDefault="00E43A0D" w:rsidP="00E43A0D">
            <w:pPr>
              <w:rPr>
                <w:rFonts w:eastAsia="Times New Roman"/>
                <w:sz w:val="20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0D" w:rsidRPr="00EA72D3" w:rsidRDefault="00E43A0D" w:rsidP="00E43A0D">
            <w:pPr>
              <w:rPr>
                <w:rFonts w:eastAsia="Times New Roman"/>
                <w:sz w:val="20"/>
              </w:rPr>
            </w:pPr>
          </w:p>
        </w:tc>
      </w:tr>
      <w:tr w:rsidR="00E43A0D" w:rsidRPr="00EA72D3" w:rsidTr="006048A4">
        <w:trPr>
          <w:trHeight w:val="362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0D" w:rsidRPr="00EA72D3" w:rsidRDefault="00E43A0D" w:rsidP="00E43A0D">
            <w:pPr>
              <w:rPr>
                <w:rFonts w:eastAsia="Times New Roman"/>
                <w:sz w:val="20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0D" w:rsidRPr="00EA72D3" w:rsidRDefault="00E43A0D" w:rsidP="00E43A0D">
            <w:pPr>
              <w:rPr>
                <w:rFonts w:eastAsia="Times New Roman"/>
                <w:sz w:val="20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0D" w:rsidRPr="00EA72D3" w:rsidRDefault="00E43A0D" w:rsidP="00E43A0D">
            <w:pPr>
              <w:rPr>
                <w:rFonts w:eastAsia="Times New Roman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0D" w:rsidRPr="00EA72D3" w:rsidRDefault="00E43A0D" w:rsidP="00E43A0D">
            <w:pPr>
              <w:rPr>
                <w:rFonts w:eastAsia="Times New Roman"/>
                <w:sz w:val="20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0D" w:rsidRPr="00EA72D3" w:rsidRDefault="00E43A0D" w:rsidP="00E43A0D">
            <w:pPr>
              <w:rPr>
                <w:rFonts w:eastAsia="Times New Roman"/>
                <w:sz w:val="20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0D" w:rsidRPr="00EA72D3" w:rsidRDefault="00E43A0D" w:rsidP="00E43A0D">
            <w:pPr>
              <w:rPr>
                <w:rFonts w:eastAsia="Times New Roman"/>
                <w:sz w:val="20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0D" w:rsidRPr="00EA72D3" w:rsidRDefault="00E43A0D" w:rsidP="00E43A0D">
            <w:pPr>
              <w:rPr>
                <w:rFonts w:eastAsia="Times New Roman"/>
                <w:sz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0D" w:rsidRPr="00EA72D3" w:rsidRDefault="00E43A0D" w:rsidP="00E43A0D">
            <w:pPr>
              <w:rPr>
                <w:rFonts w:eastAsia="Times New Roman"/>
                <w:sz w:val="20"/>
              </w:rPr>
            </w:pPr>
          </w:p>
        </w:tc>
        <w:tc>
          <w:tcPr>
            <w:tcW w:w="3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0D" w:rsidRPr="00EA72D3" w:rsidRDefault="00E43A0D" w:rsidP="00E43A0D">
            <w:pPr>
              <w:rPr>
                <w:rFonts w:eastAsia="Times New Roman"/>
                <w:sz w:val="20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0D" w:rsidRPr="00EA72D3" w:rsidRDefault="00E43A0D" w:rsidP="00E43A0D">
            <w:pPr>
              <w:rPr>
                <w:rFonts w:eastAsia="Times New Roman"/>
                <w:sz w:val="20"/>
              </w:rPr>
            </w:pPr>
          </w:p>
        </w:tc>
      </w:tr>
      <w:tr w:rsidR="00E43A0D" w:rsidRPr="00EA72D3" w:rsidTr="006048A4">
        <w:trPr>
          <w:trHeight w:val="362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0D" w:rsidRPr="00EA72D3" w:rsidRDefault="00E43A0D" w:rsidP="00E43A0D">
            <w:pPr>
              <w:rPr>
                <w:rFonts w:eastAsia="Times New Roman"/>
                <w:sz w:val="20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0D" w:rsidRPr="00EA72D3" w:rsidRDefault="00E43A0D" w:rsidP="00E43A0D">
            <w:pPr>
              <w:rPr>
                <w:rFonts w:eastAsia="Times New Roman"/>
                <w:sz w:val="20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0D" w:rsidRPr="00EA72D3" w:rsidRDefault="00E43A0D" w:rsidP="00E43A0D">
            <w:pPr>
              <w:rPr>
                <w:rFonts w:eastAsia="Times New Roman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0D" w:rsidRPr="00EA72D3" w:rsidRDefault="00E43A0D" w:rsidP="00E43A0D">
            <w:pPr>
              <w:rPr>
                <w:rFonts w:eastAsia="Times New Roman"/>
                <w:sz w:val="20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0D" w:rsidRPr="00EA72D3" w:rsidRDefault="00E43A0D" w:rsidP="00E43A0D">
            <w:pPr>
              <w:rPr>
                <w:rFonts w:eastAsia="Times New Roman"/>
                <w:sz w:val="20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0D" w:rsidRPr="00EA72D3" w:rsidRDefault="00E43A0D" w:rsidP="00E43A0D">
            <w:pPr>
              <w:rPr>
                <w:rFonts w:eastAsia="Times New Roman"/>
                <w:sz w:val="20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0D" w:rsidRPr="00EA72D3" w:rsidRDefault="00E43A0D" w:rsidP="00E43A0D">
            <w:pPr>
              <w:rPr>
                <w:rFonts w:eastAsia="Times New Roman"/>
                <w:sz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0D" w:rsidRPr="00EA72D3" w:rsidRDefault="00E43A0D" w:rsidP="00E43A0D">
            <w:pPr>
              <w:rPr>
                <w:rFonts w:eastAsia="Times New Roman"/>
                <w:sz w:val="20"/>
              </w:rPr>
            </w:pPr>
          </w:p>
        </w:tc>
        <w:tc>
          <w:tcPr>
            <w:tcW w:w="3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0D" w:rsidRPr="00EA72D3" w:rsidRDefault="00E43A0D" w:rsidP="00E43A0D">
            <w:pPr>
              <w:rPr>
                <w:rFonts w:eastAsia="Times New Roman"/>
                <w:sz w:val="20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0D" w:rsidRPr="00EA72D3" w:rsidRDefault="00E43A0D" w:rsidP="00E43A0D">
            <w:pPr>
              <w:rPr>
                <w:rFonts w:eastAsia="Times New Roman"/>
                <w:sz w:val="20"/>
              </w:rPr>
            </w:pPr>
          </w:p>
        </w:tc>
      </w:tr>
    </w:tbl>
    <w:p w:rsidR="00AD67F8" w:rsidRPr="00A3771A" w:rsidRDefault="00AD67F8" w:rsidP="00C5195F"/>
    <w:sectPr w:rsidR="00AD67F8" w:rsidRPr="00A3771A" w:rsidSect="00AD67F8">
      <w:footnotePr>
        <w:pos w:val="beneathText"/>
      </w:footnotePr>
      <w:pgSz w:w="16837" w:h="11905" w:orient="landscape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837D2"/>
    <w:multiLevelType w:val="hybridMultilevel"/>
    <w:tmpl w:val="81341F6C"/>
    <w:lvl w:ilvl="0" w:tplc="1E980E9A">
      <w:start w:val="3"/>
      <w:numFmt w:val="bullet"/>
      <w:lvlText w:val="-"/>
      <w:lvlJc w:val="left"/>
      <w:pPr>
        <w:ind w:left="786" w:hanging="360"/>
      </w:pPr>
      <w:rPr>
        <w:rFonts w:ascii="Times New Roman" w:eastAsia="Lucida Sans Unicode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037B341E"/>
    <w:multiLevelType w:val="hybridMultilevel"/>
    <w:tmpl w:val="9894E19E"/>
    <w:lvl w:ilvl="0" w:tplc="CFBAA30C">
      <w:start w:val="6"/>
      <w:numFmt w:val="bullet"/>
      <w:lvlText w:val="-"/>
      <w:lvlJc w:val="left"/>
      <w:pPr>
        <w:ind w:left="720" w:hanging="360"/>
      </w:pPr>
      <w:rPr>
        <w:rFonts w:ascii="Arial" w:eastAsia="Lucida Sans Unicode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F74F5E"/>
    <w:multiLevelType w:val="hybridMultilevel"/>
    <w:tmpl w:val="B074C69E"/>
    <w:lvl w:ilvl="0" w:tplc="13502D50">
      <w:start w:val="2"/>
      <w:numFmt w:val="bullet"/>
      <w:lvlText w:val="-"/>
      <w:lvlJc w:val="left"/>
      <w:pPr>
        <w:ind w:left="720" w:hanging="360"/>
      </w:pPr>
      <w:rPr>
        <w:rFonts w:ascii="Arial" w:eastAsia="Lucida Sans Unicode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9025F0"/>
    <w:multiLevelType w:val="hybridMultilevel"/>
    <w:tmpl w:val="706C3D9E"/>
    <w:lvl w:ilvl="0" w:tplc="7266184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CFA773B"/>
    <w:multiLevelType w:val="hybridMultilevel"/>
    <w:tmpl w:val="30B8661A"/>
    <w:lvl w:ilvl="0" w:tplc="509245C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E5E5A2F"/>
    <w:multiLevelType w:val="hybridMultilevel"/>
    <w:tmpl w:val="A25ADEDC"/>
    <w:lvl w:ilvl="0" w:tplc="E0EC7854">
      <w:start w:val="2008"/>
      <w:numFmt w:val="bullet"/>
      <w:lvlText w:val="-"/>
      <w:lvlJc w:val="left"/>
      <w:pPr>
        <w:ind w:left="1065" w:hanging="360"/>
      </w:pPr>
      <w:rPr>
        <w:rFonts w:ascii="Times New Roman" w:eastAsia="Lucida Sans Unicode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>
    <w:nsid w:val="14012C3D"/>
    <w:multiLevelType w:val="hybridMultilevel"/>
    <w:tmpl w:val="DCC63384"/>
    <w:lvl w:ilvl="0" w:tplc="72F235F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70720F8"/>
    <w:multiLevelType w:val="hybridMultilevel"/>
    <w:tmpl w:val="A8A45064"/>
    <w:lvl w:ilvl="0" w:tplc="362A5D24">
      <w:start w:val="2"/>
      <w:numFmt w:val="bullet"/>
      <w:lvlText w:val="-"/>
      <w:lvlJc w:val="left"/>
      <w:pPr>
        <w:ind w:left="720" w:hanging="360"/>
      </w:pPr>
      <w:rPr>
        <w:rFonts w:ascii="Arial" w:eastAsia="Lucida Sans Unicode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BB2E62"/>
    <w:multiLevelType w:val="hybridMultilevel"/>
    <w:tmpl w:val="3A86A810"/>
    <w:lvl w:ilvl="0" w:tplc="593011E8">
      <w:numFmt w:val="bullet"/>
      <w:lvlText w:val="-"/>
      <w:lvlJc w:val="left"/>
      <w:pPr>
        <w:ind w:left="720" w:hanging="360"/>
      </w:pPr>
      <w:rPr>
        <w:rFonts w:ascii="Arial" w:eastAsia="Lucida Sans Unicode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5D023B"/>
    <w:multiLevelType w:val="hybridMultilevel"/>
    <w:tmpl w:val="9692C81C"/>
    <w:lvl w:ilvl="0" w:tplc="4F303BC6">
      <w:start w:val="1"/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3151A9"/>
    <w:multiLevelType w:val="hybridMultilevel"/>
    <w:tmpl w:val="72FEF3F2"/>
    <w:lvl w:ilvl="0" w:tplc="C39CB6FC">
      <w:start w:val="6"/>
      <w:numFmt w:val="bullet"/>
      <w:lvlText w:val="-"/>
      <w:lvlJc w:val="left"/>
      <w:pPr>
        <w:ind w:left="720" w:hanging="360"/>
      </w:pPr>
      <w:rPr>
        <w:rFonts w:ascii="Arial" w:eastAsia="Lucida Sans Unicode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4C2109"/>
    <w:multiLevelType w:val="hybridMultilevel"/>
    <w:tmpl w:val="F2BCBDBC"/>
    <w:lvl w:ilvl="0" w:tplc="AA3AE710">
      <w:start w:val="2"/>
      <w:numFmt w:val="bullet"/>
      <w:lvlText w:val="-"/>
      <w:lvlJc w:val="left"/>
      <w:pPr>
        <w:ind w:left="720" w:hanging="360"/>
      </w:pPr>
      <w:rPr>
        <w:rFonts w:ascii="Arial" w:eastAsia="Lucida Sans Unicode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2425E8"/>
    <w:multiLevelType w:val="hybridMultilevel"/>
    <w:tmpl w:val="BA66565C"/>
    <w:lvl w:ilvl="0" w:tplc="98CAF7C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43504F7"/>
    <w:multiLevelType w:val="hybridMultilevel"/>
    <w:tmpl w:val="A9162444"/>
    <w:lvl w:ilvl="0" w:tplc="87DA1CDC"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A6210A"/>
    <w:multiLevelType w:val="hybridMultilevel"/>
    <w:tmpl w:val="78AA6D52"/>
    <w:lvl w:ilvl="0" w:tplc="B7222714">
      <w:start w:val="1"/>
      <w:numFmt w:val="bullet"/>
      <w:lvlText w:val="-"/>
      <w:lvlJc w:val="left"/>
      <w:pPr>
        <w:ind w:left="2584" w:hanging="360"/>
      </w:pPr>
      <w:rPr>
        <w:rFonts w:ascii="Times New Roman" w:eastAsia="Lucida Sans Unicode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330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02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74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46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18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90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62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344" w:hanging="360"/>
      </w:pPr>
      <w:rPr>
        <w:rFonts w:ascii="Wingdings" w:hAnsi="Wingdings" w:hint="default"/>
      </w:rPr>
    </w:lvl>
  </w:abstractNum>
  <w:abstractNum w:abstractNumId="15">
    <w:nsid w:val="49D95C6E"/>
    <w:multiLevelType w:val="hybridMultilevel"/>
    <w:tmpl w:val="A11A0AC2"/>
    <w:lvl w:ilvl="0" w:tplc="0FFEDD34">
      <w:numFmt w:val="bullet"/>
      <w:lvlText w:val="-"/>
      <w:lvlJc w:val="left"/>
      <w:pPr>
        <w:ind w:left="720" w:hanging="360"/>
      </w:pPr>
      <w:rPr>
        <w:rFonts w:ascii="Arial" w:eastAsia="Lucida Sans Unicode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C00C4E"/>
    <w:multiLevelType w:val="hybridMultilevel"/>
    <w:tmpl w:val="C82274B6"/>
    <w:lvl w:ilvl="0" w:tplc="3A5648C2">
      <w:start w:val="2"/>
      <w:numFmt w:val="bullet"/>
      <w:lvlText w:val="-"/>
      <w:lvlJc w:val="left"/>
      <w:pPr>
        <w:ind w:left="720" w:hanging="360"/>
      </w:pPr>
      <w:rPr>
        <w:rFonts w:ascii="Arial" w:eastAsia="Lucida Sans Unicode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AB942DD"/>
    <w:multiLevelType w:val="hybridMultilevel"/>
    <w:tmpl w:val="4DD2CBBE"/>
    <w:lvl w:ilvl="0" w:tplc="DE90F42E">
      <w:start w:val="2"/>
      <w:numFmt w:val="bullet"/>
      <w:lvlText w:val="-"/>
      <w:lvlJc w:val="left"/>
      <w:pPr>
        <w:ind w:left="720" w:hanging="360"/>
      </w:pPr>
      <w:rPr>
        <w:rFonts w:ascii="Arial" w:eastAsia="Lucida Sans Unicode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CA31180"/>
    <w:multiLevelType w:val="hybridMultilevel"/>
    <w:tmpl w:val="7774FFA8"/>
    <w:lvl w:ilvl="0" w:tplc="1120646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2302991"/>
    <w:multiLevelType w:val="hybridMultilevel"/>
    <w:tmpl w:val="25BCFF5C"/>
    <w:lvl w:ilvl="0" w:tplc="E6A86FC4">
      <w:start w:val="3"/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38B1488"/>
    <w:multiLevelType w:val="hybridMultilevel"/>
    <w:tmpl w:val="F9640DDE"/>
    <w:lvl w:ilvl="0" w:tplc="B76A0BFA">
      <w:numFmt w:val="bullet"/>
      <w:lvlText w:val="-"/>
      <w:lvlJc w:val="left"/>
      <w:pPr>
        <w:ind w:left="720" w:hanging="360"/>
      </w:pPr>
      <w:rPr>
        <w:rFonts w:ascii="Arial" w:eastAsia="Lucida Sans Unicode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5787D4C"/>
    <w:multiLevelType w:val="hybridMultilevel"/>
    <w:tmpl w:val="BE44E652"/>
    <w:lvl w:ilvl="0" w:tplc="F6DAC0B0">
      <w:numFmt w:val="bullet"/>
      <w:lvlText w:val="-"/>
      <w:lvlJc w:val="left"/>
      <w:pPr>
        <w:ind w:left="502" w:hanging="360"/>
      </w:pPr>
      <w:rPr>
        <w:rFonts w:ascii="Arial" w:eastAsia="Lucida Sans Unicode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65D1FEA"/>
    <w:multiLevelType w:val="hybridMultilevel"/>
    <w:tmpl w:val="C416FCDE"/>
    <w:lvl w:ilvl="0" w:tplc="DCC651B4">
      <w:start w:val="3"/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6880AF6"/>
    <w:multiLevelType w:val="hybridMultilevel"/>
    <w:tmpl w:val="2C4A7444"/>
    <w:lvl w:ilvl="0" w:tplc="1264E4B2">
      <w:numFmt w:val="bullet"/>
      <w:lvlText w:val=""/>
      <w:lvlJc w:val="left"/>
      <w:pPr>
        <w:ind w:left="1080" w:hanging="360"/>
      </w:pPr>
      <w:rPr>
        <w:rFonts w:ascii="Symbol" w:eastAsia="Lucida Sans Unicode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7BBA5012"/>
    <w:multiLevelType w:val="hybridMultilevel"/>
    <w:tmpl w:val="8166A29E"/>
    <w:lvl w:ilvl="0" w:tplc="B37E5B9A">
      <w:numFmt w:val="bullet"/>
      <w:lvlText w:val="-"/>
      <w:lvlJc w:val="left"/>
      <w:pPr>
        <w:ind w:left="720" w:hanging="360"/>
      </w:pPr>
      <w:rPr>
        <w:rFonts w:ascii="Arial" w:eastAsia="Lucida Sans Unicode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14"/>
  </w:num>
  <w:num w:numId="4">
    <w:abstractNumId w:val="3"/>
  </w:num>
  <w:num w:numId="5">
    <w:abstractNumId w:val="6"/>
  </w:num>
  <w:num w:numId="6">
    <w:abstractNumId w:val="4"/>
  </w:num>
  <w:num w:numId="7">
    <w:abstractNumId w:val="0"/>
  </w:num>
  <w:num w:numId="8">
    <w:abstractNumId w:val="19"/>
  </w:num>
  <w:num w:numId="9">
    <w:abstractNumId w:val="22"/>
  </w:num>
  <w:num w:numId="10">
    <w:abstractNumId w:val="1"/>
  </w:num>
  <w:num w:numId="11">
    <w:abstractNumId w:val="17"/>
  </w:num>
  <w:num w:numId="12">
    <w:abstractNumId w:val="10"/>
  </w:num>
  <w:num w:numId="13">
    <w:abstractNumId w:val="11"/>
  </w:num>
  <w:num w:numId="14">
    <w:abstractNumId w:val="16"/>
  </w:num>
  <w:num w:numId="15">
    <w:abstractNumId w:val="7"/>
  </w:num>
  <w:num w:numId="16">
    <w:abstractNumId w:val="2"/>
  </w:num>
  <w:num w:numId="17">
    <w:abstractNumId w:val="20"/>
  </w:num>
  <w:num w:numId="18">
    <w:abstractNumId w:val="15"/>
  </w:num>
  <w:num w:numId="19">
    <w:abstractNumId w:val="8"/>
  </w:num>
  <w:num w:numId="20">
    <w:abstractNumId w:val="23"/>
  </w:num>
  <w:num w:numId="21">
    <w:abstractNumId w:val="18"/>
  </w:num>
  <w:num w:numId="22">
    <w:abstractNumId w:val="9"/>
  </w:num>
  <w:num w:numId="23">
    <w:abstractNumId w:val="24"/>
  </w:num>
  <w:num w:numId="24">
    <w:abstractNumId w:val="21"/>
  </w:num>
  <w:num w:numId="2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stylePaneFormatFilter w:val="3F01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681BD4"/>
    <w:rsid w:val="00000B7C"/>
    <w:rsid w:val="0000103A"/>
    <w:rsid w:val="00004B4C"/>
    <w:rsid w:val="00004E16"/>
    <w:rsid w:val="00010C14"/>
    <w:rsid w:val="00012F3F"/>
    <w:rsid w:val="00022F16"/>
    <w:rsid w:val="0002536E"/>
    <w:rsid w:val="00030FC9"/>
    <w:rsid w:val="0003356E"/>
    <w:rsid w:val="00040435"/>
    <w:rsid w:val="00040E0F"/>
    <w:rsid w:val="000411B0"/>
    <w:rsid w:val="00043B3E"/>
    <w:rsid w:val="00046586"/>
    <w:rsid w:val="0004762B"/>
    <w:rsid w:val="00052E44"/>
    <w:rsid w:val="00055110"/>
    <w:rsid w:val="00056B4E"/>
    <w:rsid w:val="000661A9"/>
    <w:rsid w:val="000664BB"/>
    <w:rsid w:val="0006751B"/>
    <w:rsid w:val="00073F60"/>
    <w:rsid w:val="00074FF9"/>
    <w:rsid w:val="00077256"/>
    <w:rsid w:val="00086334"/>
    <w:rsid w:val="0009180A"/>
    <w:rsid w:val="00094192"/>
    <w:rsid w:val="00095880"/>
    <w:rsid w:val="000A0F14"/>
    <w:rsid w:val="000A19C0"/>
    <w:rsid w:val="000A2482"/>
    <w:rsid w:val="000A25C0"/>
    <w:rsid w:val="000B31EA"/>
    <w:rsid w:val="000B4EEA"/>
    <w:rsid w:val="000C0AFE"/>
    <w:rsid w:val="000C3B3F"/>
    <w:rsid w:val="000C3C25"/>
    <w:rsid w:val="000C49DA"/>
    <w:rsid w:val="000D1E13"/>
    <w:rsid w:val="000D37D9"/>
    <w:rsid w:val="000E511A"/>
    <w:rsid w:val="000E5146"/>
    <w:rsid w:val="000F2628"/>
    <w:rsid w:val="000F3726"/>
    <w:rsid w:val="000F4239"/>
    <w:rsid w:val="000F4F57"/>
    <w:rsid w:val="001038F9"/>
    <w:rsid w:val="00111268"/>
    <w:rsid w:val="00114927"/>
    <w:rsid w:val="00117814"/>
    <w:rsid w:val="00125093"/>
    <w:rsid w:val="00125A15"/>
    <w:rsid w:val="0013356B"/>
    <w:rsid w:val="001351EC"/>
    <w:rsid w:val="00135EA6"/>
    <w:rsid w:val="00136515"/>
    <w:rsid w:val="001404B0"/>
    <w:rsid w:val="00140EF9"/>
    <w:rsid w:val="00142581"/>
    <w:rsid w:val="00147108"/>
    <w:rsid w:val="00151B59"/>
    <w:rsid w:val="0016633B"/>
    <w:rsid w:val="00166F2D"/>
    <w:rsid w:val="001746DF"/>
    <w:rsid w:val="001757DD"/>
    <w:rsid w:val="001770D0"/>
    <w:rsid w:val="00187E80"/>
    <w:rsid w:val="00194424"/>
    <w:rsid w:val="00195E57"/>
    <w:rsid w:val="00197ACF"/>
    <w:rsid w:val="001A0577"/>
    <w:rsid w:val="001A29C2"/>
    <w:rsid w:val="001A4953"/>
    <w:rsid w:val="001A71C0"/>
    <w:rsid w:val="001A77C2"/>
    <w:rsid w:val="001B1949"/>
    <w:rsid w:val="001B4326"/>
    <w:rsid w:val="001B4593"/>
    <w:rsid w:val="001B61F4"/>
    <w:rsid w:val="001C10FB"/>
    <w:rsid w:val="001C3DD2"/>
    <w:rsid w:val="001C4698"/>
    <w:rsid w:val="001D7CED"/>
    <w:rsid w:val="001E0C18"/>
    <w:rsid w:val="001E2BC6"/>
    <w:rsid w:val="001E5B35"/>
    <w:rsid w:val="001E736A"/>
    <w:rsid w:val="001F18D0"/>
    <w:rsid w:val="001F1BB3"/>
    <w:rsid w:val="001F5B51"/>
    <w:rsid w:val="0020247C"/>
    <w:rsid w:val="002034C7"/>
    <w:rsid w:val="0021173F"/>
    <w:rsid w:val="00213106"/>
    <w:rsid w:val="0021434C"/>
    <w:rsid w:val="00220550"/>
    <w:rsid w:val="00223DBB"/>
    <w:rsid w:val="00223FC5"/>
    <w:rsid w:val="00231872"/>
    <w:rsid w:val="0023504A"/>
    <w:rsid w:val="00235DA7"/>
    <w:rsid w:val="00240410"/>
    <w:rsid w:val="00243415"/>
    <w:rsid w:val="00247B60"/>
    <w:rsid w:val="00250DDA"/>
    <w:rsid w:val="0026395A"/>
    <w:rsid w:val="002704FF"/>
    <w:rsid w:val="002730EF"/>
    <w:rsid w:val="002776E6"/>
    <w:rsid w:val="00281C26"/>
    <w:rsid w:val="002838C3"/>
    <w:rsid w:val="00283E06"/>
    <w:rsid w:val="00290F78"/>
    <w:rsid w:val="0029163E"/>
    <w:rsid w:val="00292586"/>
    <w:rsid w:val="00294FF1"/>
    <w:rsid w:val="0029765D"/>
    <w:rsid w:val="002A3C33"/>
    <w:rsid w:val="002A5AEF"/>
    <w:rsid w:val="002A7831"/>
    <w:rsid w:val="002B082A"/>
    <w:rsid w:val="002B1D1B"/>
    <w:rsid w:val="002B3D5B"/>
    <w:rsid w:val="002C1000"/>
    <w:rsid w:val="002C220E"/>
    <w:rsid w:val="002C63FE"/>
    <w:rsid w:val="002D6606"/>
    <w:rsid w:val="002E15E1"/>
    <w:rsid w:val="002E4F0E"/>
    <w:rsid w:val="002E6AE6"/>
    <w:rsid w:val="002F1AF6"/>
    <w:rsid w:val="00301CBC"/>
    <w:rsid w:val="00302750"/>
    <w:rsid w:val="00306D1B"/>
    <w:rsid w:val="003128F6"/>
    <w:rsid w:val="00317759"/>
    <w:rsid w:val="00325C36"/>
    <w:rsid w:val="003330DA"/>
    <w:rsid w:val="00333F66"/>
    <w:rsid w:val="00344515"/>
    <w:rsid w:val="00345CC6"/>
    <w:rsid w:val="00352B22"/>
    <w:rsid w:val="00364CC6"/>
    <w:rsid w:val="00370999"/>
    <w:rsid w:val="00374471"/>
    <w:rsid w:val="00376250"/>
    <w:rsid w:val="003773A6"/>
    <w:rsid w:val="00382CCE"/>
    <w:rsid w:val="003900BC"/>
    <w:rsid w:val="00395131"/>
    <w:rsid w:val="00395FE0"/>
    <w:rsid w:val="003A49FF"/>
    <w:rsid w:val="003A5EB6"/>
    <w:rsid w:val="003A616C"/>
    <w:rsid w:val="003B2BB5"/>
    <w:rsid w:val="003B473C"/>
    <w:rsid w:val="003B6B8B"/>
    <w:rsid w:val="003B710E"/>
    <w:rsid w:val="003C0D7C"/>
    <w:rsid w:val="003C0F88"/>
    <w:rsid w:val="003D1D59"/>
    <w:rsid w:val="003D61A4"/>
    <w:rsid w:val="003D69D8"/>
    <w:rsid w:val="003D7899"/>
    <w:rsid w:val="003E11A6"/>
    <w:rsid w:val="003E1B54"/>
    <w:rsid w:val="003E5F4B"/>
    <w:rsid w:val="003E62C4"/>
    <w:rsid w:val="003E6B50"/>
    <w:rsid w:val="003F1EE8"/>
    <w:rsid w:val="003F3C6A"/>
    <w:rsid w:val="003F4769"/>
    <w:rsid w:val="0040082E"/>
    <w:rsid w:val="00401762"/>
    <w:rsid w:val="00407758"/>
    <w:rsid w:val="0041008E"/>
    <w:rsid w:val="004154CB"/>
    <w:rsid w:val="00416FE9"/>
    <w:rsid w:val="00417C94"/>
    <w:rsid w:val="00420ED6"/>
    <w:rsid w:val="00422810"/>
    <w:rsid w:val="00430500"/>
    <w:rsid w:val="00434C58"/>
    <w:rsid w:val="00436BF0"/>
    <w:rsid w:val="00443DF7"/>
    <w:rsid w:val="0044442F"/>
    <w:rsid w:val="004465C5"/>
    <w:rsid w:val="0045272B"/>
    <w:rsid w:val="004540D9"/>
    <w:rsid w:val="00454FD4"/>
    <w:rsid w:val="00455432"/>
    <w:rsid w:val="004559A5"/>
    <w:rsid w:val="004562FB"/>
    <w:rsid w:val="00460487"/>
    <w:rsid w:val="004678FE"/>
    <w:rsid w:val="00471F29"/>
    <w:rsid w:val="00472A8A"/>
    <w:rsid w:val="00473A5F"/>
    <w:rsid w:val="00480918"/>
    <w:rsid w:val="00481C19"/>
    <w:rsid w:val="004821E0"/>
    <w:rsid w:val="00482249"/>
    <w:rsid w:val="004952C3"/>
    <w:rsid w:val="004A0A8F"/>
    <w:rsid w:val="004A0CDC"/>
    <w:rsid w:val="004A57EB"/>
    <w:rsid w:val="004C205F"/>
    <w:rsid w:val="004C2AA6"/>
    <w:rsid w:val="004C7563"/>
    <w:rsid w:val="004D6559"/>
    <w:rsid w:val="004D6935"/>
    <w:rsid w:val="004E4F1C"/>
    <w:rsid w:val="00500DBE"/>
    <w:rsid w:val="00501BD5"/>
    <w:rsid w:val="00505CB9"/>
    <w:rsid w:val="00511297"/>
    <w:rsid w:val="00511BB8"/>
    <w:rsid w:val="005135C9"/>
    <w:rsid w:val="00514417"/>
    <w:rsid w:val="00514788"/>
    <w:rsid w:val="00516E4F"/>
    <w:rsid w:val="00517686"/>
    <w:rsid w:val="0052299F"/>
    <w:rsid w:val="00527E69"/>
    <w:rsid w:val="00527FAD"/>
    <w:rsid w:val="0053528F"/>
    <w:rsid w:val="005421C3"/>
    <w:rsid w:val="00543BB1"/>
    <w:rsid w:val="00546F8B"/>
    <w:rsid w:val="005519F1"/>
    <w:rsid w:val="00553CFC"/>
    <w:rsid w:val="005559E4"/>
    <w:rsid w:val="00560638"/>
    <w:rsid w:val="00561CF9"/>
    <w:rsid w:val="00565936"/>
    <w:rsid w:val="00570317"/>
    <w:rsid w:val="00575E04"/>
    <w:rsid w:val="00577DBB"/>
    <w:rsid w:val="00582055"/>
    <w:rsid w:val="0058260D"/>
    <w:rsid w:val="00584D65"/>
    <w:rsid w:val="00590EB6"/>
    <w:rsid w:val="005912C5"/>
    <w:rsid w:val="00592425"/>
    <w:rsid w:val="00594004"/>
    <w:rsid w:val="005948F2"/>
    <w:rsid w:val="00594CA4"/>
    <w:rsid w:val="005963D4"/>
    <w:rsid w:val="005A16DB"/>
    <w:rsid w:val="005B2654"/>
    <w:rsid w:val="005B51E2"/>
    <w:rsid w:val="005C18EF"/>
    <w:rsid w:val="005C1F2E"/>
    <w:rsid w:val="005C30FE"/>
    <w:rsid w:val="005C7DCC"/>
    <w:rsid w:val="005D04A2"/>
    <w:rsid w:val="005D16B5"/>
    <w:rsid w:val="005D53C4"/>
    <w:rsid w:val="005D59E4"/>
    <w:rsid w:val="005F1545"/>
    <w:rsid w:val="005F4BAE"/>
    <w:rsid w:val="00601DA9"/>
    <w:rsid w:val="00601F76"/>
    <w:rsid w:val="00603EE1"/>
    <w:rsid w:val="006048A4"/>
    <w:rsid w:val="00605263"/>
    <w:rsid w:val="00610450"/>
    <w:rsid w:val="0061347E"/>
    <w:rsid w:val="00615FA8"/>
    <w:rsid w:val="006227D5"/>
    <w:rsid w:val="006231E5"/>
    <w:rsid w:val="00631920"/>
    <w:rsid w:val="00640899"/>
    <w:rsid w:val="00650F67"/>
    <w:rsid w:val="006528F8"/>
    <w:rsid w:val="0065392D"/>
    <w:rsid w:val="006553CC"/>
    <w:rsid w:val="00655E4D"/>
    <w:rsid w:val="00656F10"/>
    <w:rsid w:val="00660227"/>
    <w:rsid w:val="00670D22"/>
    <w:rsid w:val="006809A2"/>
    <w:rsid w:val="00681BD4"/>
    <w:rsid w:val="00682220"/>
    <w:rsid w:val="00685624"/>
    <w:rsid w:val="006867BC"/>
    <w:rsid w:val="00686E06"/>
    <w:rsid w:val="00696B39"/>
    <w:rsid w:val="006970AB"/>
    <w:rsid w:val="006A21F3"/>
    <w:rsid w:val="006A499A"/>
    <w:rsid w:val="006A4B19"/>
    <w:rsid w:val="006A5702"/>
    <w:rsid w:val="006A58C3"/>
    <w:rsid w:val="006A6420"/>
    <w:rsid w:val="006B2FB6"/>
    <w:rsid w:val="006B34B1"/>
    <w:rsid w:val="006B4190"/>
    <w:rsid w:val="006B72F0"/>
    <w:rsid w:val="006C3979"/>
    <w:rsid w:val="006C41A1"/>
    <w:rsid w:val="006C5E32"/>
    <w:rsid w:val="006C6278"/>
    <w:rsid w:val="006C695B"/>
    <w:rsid w:val="006D16A5"/>
    <w:rsid w:val="006D287C"/>
    <w:rsid w:val="006D416A"/>
    <w:rsid w:val="006D4A52"/>
    <w:rsid w:val="006E21A3"/>
    <w:rsid w:val="006E5E27"/>
    <w:rsid w:val="006E6161"/>
    <w:rsid w:val="006F21CD"/>
    <w:rsid w:val="006F2EC9"/>
    <w:rsid w:val="006F6128"/>
    <w:rsid w:val="006F72E4"/>
    <w:rsid w:val="006F7462"/>
    <w:rsid w:val="0070148C"/>
    <w:rsid w:val="00701495"/>
    <w:rsid w:val="00705F16"/>
    <w:rsid w:val="00714302"/>
    <w:rsid w:val="007154AD"/>
    <w:rsid w:val="00716054"/>
    <w:rsid w:val="007179A5"/>
    <w:rsid w:val="007238C4"/>
    <w:rsid w:val="007241C5"/>
    <w:rsid w:val="00725001"/>
    <w:rsid w:val="00730341"/>
    <w:rsid w:val="007317DA"/>
    <w:rsid w:val="00731DC9"/>
    <w:rsid w:val="007334D2"/>
    <w:rsid w:val="00734526"/>
    <w:rsid w:val="00734D41"/>
    <w:rsid w:val="007357D9"/>
    <w:rsid w:val="00736CA2"/>
    <w:rsid w:val="00745AD1"/>
    <w:rsid w:val="00745E13"/>
    <w:rsid w:val="00746B72"/>
    <w:rsid w:val="00752783"/>
    <w:rsid w:val="00753E20"/>
    <w:rsid w:val="00754F69"/>
    <w:rsid w:val="007660E1"/>
    <w:rsid w:val="00772546"/>
    <w:rsid w:val="007742BC"/>
    <w:rsid w:val="007744E5"/>
    <w:rsid w:val="00777320"/>
    <w:rsid w:val="0078240A"/>
    <w:rsid w:val="0078305B"/>
    <w:rsid w:val="00790FF5"/>
    <w:rsid w:val="00796B5B"/>
    <w:rsid w:val="007975C1"/>
    <w:rsid w:val="007A066E"/>
    <w:rsid w:val="007A3002"/>
    <w:rsid w:val="007A382A"/>
    <w:rsid w:val="007A5438"/>
    <w:rsid w:val="007A6AB8"/>
    <w:rsid w:val="007A7A82"/>
    <w:rsid w:val="007A7BB1"/>
    <w:rsid w:val="007B2F11"/>
    <w:rsid w:val="007B53F5"/>
    <w:rsid w:val="007B7EFB"/>
    <w:rsid w:val="007C01D6"/>
    <w:rsid w:val="007C3D27"/>
    <w:rsid w:val="007D291D"/>
    <w:rsid w:val="007D3981"/>
    <w:rsid w:val="007D67A5"/>
    <w:rsid w:val="007D6CDF"/>
    <w:rsid w:val="007E0CBF"/>
    <w:rsid w:val="007E0E0F"/>
    <w:rsid w:val="007E59C4"/>
    <w:rsid w:val="007E7C77"/>
    <w:rsid w:val="007E7FCF"/>
    <w:rsid w:val="007F00D7"/>
    <w:rsid w:val="007F2346"/>
    <w:rsid w:val="008004F1"/>
    <w:rsid w:val="00806B32"/>
    <w:rsid w:val="00806D84"/>
    <w:rsid w:val="00813358"/>
    <w:rsid w:val="00815218"/>
    <w:rsid w:val="00830760"/>
    <w:rsid w:val="00843AC8"/>
    <w:rsid w:val="00846CC2"/>
    <w:rsid w:val="008515A8"/>
    <w:rsid w:val="008538D2"/>
    <w:rsid w:val="00857D95"/>
    <w:rsid w:val="00860B8C"/>
    <w:rsid w:val="00862A72"/>
    <w:rsid w:val="00866CF5"/>
    <w:rsid w:val="008672C2"/>
    <w:rsid w:val="008703A4"/>
    <w:rsid w:val="0087410B"/>
    <w:rsid w:val="00874352"/>
    <w:rsid w:val="00877FD6"/>
    <w:rsid w:val="00880B5A"/>
    <w:rsid w:val="00880C34"/>
    <w:rsid w:val="00885D68"/>
    <w:rsid w:val="0089191C"/>
    <w:rsid w:val="00895200"/>
    <w:rsid w:val="00896D24"/>
    <w:rsid w:val="008A1319"/>
    <w:rsid w:val="008A2CE6"/>
    <w:rsid w:val="008A44AC"/>
    <w:rsid w:val="008A6926"/>
    <w:rsid w:val="008A69E6"/>
    <w:rsid w:val="008A7D00"/>
    <w:rsid w:val="008B75FB"/>
    <w:rsid w:val="008C1C7B"/>
    <w:rsid w:val="008D1238"/>
    <w:rsid w:val="008D234C"/>
    <w:rsid w:val="008D2569"/>
    <w:rsid w:val="008D3225"/>
    <w:rsid w:val="008E3D06"/>
    <w:rsid w:val="008E6874"/>
    <w:rsid w:val="008F2DAA"/>
    <w:rsid w:val="0090405C"/>
    <w:rsid w:val="00906398"/>
    <w:rsid w:val="0091009E"/>
    <w:rsid w:val="00910B5D"/>
    <w:rsid w:val="00913ECA"/>
    <w:rsid w:val="00914E03"/>
    <w:rsid w:val="0091547D"/>
    <w:rsid w:val="00920964"/>
    <w:rsid w:val="0092613D"/>
    <w:rsid w:val="00930FA1"/>
    <w:rsid w:val="009361BF"/>
    <w:rsid w:val="0094249F"/>
    <w:rsid w:val="00942A77"/>
    <w:rsid w:val="00946B5C"/>
    <w:rsid w:val="00950082"/>
    <w:rsid w:val="00952592"/>
    <w:rsid w:val="0095298E"/>
    <w:rsid w:val="009606F0"/>
    <w:rsid w:val="00960C40"/>
    <w:rsid w:val="00963585"/>
    <w:rsid w:val="00964868"/>
    <w:rsid w:val="00972D09"/>
    <w:rsid w:val="00973422"/>
    <w:rsid w:val="00973C68"/>
    <w:rsid w:val="0098364A"/>
    <w:rsid w:val="00990684"/>
    <w:rsid w:val="00992D42"/>
    <w:rsid w:val="009A027A"/>
    <w:rsid w:val="009A1E8D"/>
    <w:rsid w:val="009A6349"/>
    <w:rsid w:val="009B0A25"/>
    <w:rsid w:val="009B47A5"/>
    <w:rsid w:val="009B58E7"/>
    <w:rsid w:val="009B6187"/>
    <w:rsid w:val="009B7FAF"/>
    <w:rsid w:val="009C006E"/>
    <w:rsid w:val="009C3F37"/>
    <w:rsid w:val="009D2F37"/>
    <w:rsid w:val="009D364F"/>
    <w:rsid w:val="009D4FD9"/>
    <w:rsid w:val="009D61F6"/>
    <w:rsid w:val="009D6904"/>
    <w:rsid w:val="009D7989"/>
    <w:rsid w:val="009F0F2A"/>
    <w:rsid w:val="009F1E0A"/>
    <w:rsid w:val="009F650D"/>
    <w:rsid w:val="00A143F9"/>
    <w:rsid w:val="00A210E8"/>
    <w:rsid w:val="00A216D4"/>
    <w:rsid w:val="00A242AC"/>
    <w:rsid w:val="00A25C83"/>
    <w:rsid w:val="00A26E73"/>
    <w:rsid w:val="00A329E1"/>
    <w:rsid w:val="00A335E9"/>
    <w:rsid w:val="00A357F9"/>
    <w:rsid w:val="00A35D8A"/>
    <w:rsid w:val="00A3771A"/>
    <w:rsid w:val="00A43CDF"/>
    <w:rsid w:val="00A457AE"/>
    <w:rsid w:val="00A53A13"/>
    <w:rsid w:val="00A723D0"/>
    <w:rsid w:val="00A73D6D"/>
    <w:rsid w:val="00A7596A"/>
    <w:rsid w:val="00A7750C"/>
    <w:rsid w:val="00A94EA4"/>
    <w:rsid w:val="00A958AE"/>
    <w:rsid w:val="00A9650B"/>
    <w:rsid w:val="00AA1E57"/>
    <w:rsid w:val="00AB04D5"/>
    <w:rsid w:val="00AB1EF5"/>
    <w:rsid w:val="00AB6BD9"/>
    <w:rsid w:val="00AC0632"/>
    <w:rsid w:val="00AC0727"/>
    <w:rsid w:val="00AC1B96"/>
    <w:rsid w:val="00AC45D9"/>
    <w:rsid w:val="00AD2C70"/>
    <w:rsid w:val="00AD3035"/>
    <w:rsid w:val="00AD4899"/>
    <w:rsid w:val="00AD5802"/>
    <w:rsid w:val="00AD67F8"/>
    <w:rsid w:val="00AD6F43"/>
    <w:rsid w:val="00AD747D"/>
    <w:rsid w:val="00AE2E58"/>
    <w:rsid w:val="00AF086C"/>
    <w:rsid w:val="00AF2D2B"/>
    <w:rsid w:val="00B0524A"/>
    <w:rsid w:val="00B14444"/>
    <w:rsid w:val="00B146AF"/>
    <w:rsid w:val="00B17AB4"/>
    <w:rsid w:val="00B2034F"/>
    <w:rsid w:val="00B321C3"/>
    <w:rsid w:val="00B33D4E"/>
    <w:rsid w:val="00B3798F"/>
    <w:rsid w:val="00B434E6"/>
    <w:rsid w:val="00B4638B"/>
    <w:rsid w:val="00B54073"/>
    <w:rsid w:val="00B56B8D"/>
    <w:rsid w:val="00B56E29"/>
    <w:rsid w:val="00B56E44"/>
    <w:rsid w:val="00B617CB"/>
    <w:rsid w:val="00B642EA"/>
    <w:rsid w:val="00B67F2D"/>
    <w:rsid w:val="00B77CCF"/>
    <w:rsid w:val="00B91329"/>
    <w:rsid w:val="00B97892"/>
    <w:rsid w:val="00BA2CB4"/>
    <w:rsid w:val="00BA368E"/>
    <w:rsid w:val="00BA7FC3"/>
    <w:rsid w:val="00BB1FE5"/>
    <w:rsid w:val="00BB2DD3"/>
    <w:rsid w:val="00BB318B"/>
    <w:rsid w:val="00BB422F"/>
    <w:rsid w:val="00BB4EA6"/>
    <w:rsid w:val="00BC66E4"/>
    <w:rsid w:val="00BC73BD"/>
    <w:rsid w:val="00BD1124"/>
    <w:rsid w:val="00BD2A1A"/>
    <w:rsid w:val="00BD49E9"/>
    <w:rsid w:val="00BD4F56"/>
    <w:rsid w:val="00BD7AAA"/>
    <w:rsid w:val="00BE0C5F"/>
    <w:rsid w:val="00BE1900"/>
    <w:rsid w:val="00BE2884"/>
    <w:rsid w:val="00BE4EBC"/>
    <w:rsid w:val="00BE6552"/>
    <w:rsid w:val="00BF574C"/>
    <w:rsid w:val="00BF7B4B"/>
    <w:rsid w:val="00C016DC"/>
    <w:rsid w:val="00C02D3A"/>
    <w:rsid w:val="00C17D39"/>
    <w:rsid w:val="00C21876"/>
    <w:rsid w:val="00C25998"/>
    <w:rsid w:val="00C31F48"/>
    <w:rsid w:val="00C34925"/>
    <w:rsid w:val="00C4162C"/>
    <w:rsid w:val="00C432EA"/>
    <w:rsid w:val="00C43F02"/>
    <w:rsid w:val="00C441DB"/>
    <w:rsid w:val="00C46972"/>
    <w:rsid w:val="00C47899"/>
    <w:rsid w:val="00C5195F"/>
    <w:rsid w:val="00C56863"/>
    <w:rsid w:val="00C57764"/>
    <w:rsid w:val="00C6302B"/>
    <w:rsid w:val="00C660C5"/>
    <w:rsid w:val="00C669E8"/>
    <w:rsid w:val="00C865E6"/>
    <w:rsid w:val="00C91E22"/>
    <w:rsid w:val="00C941B3"/>
    <w:rsid w:val="00CA2D2A"/>
    <w:rsid w:val="00CA578B"/>
    <w:rsid w:val="00CA6898"/>
    <w:rsid w:val="00CA6B25"/>
    <w:rsid w:val="00CB18BF"/>
    <w:rsid w:val="00CB3D22"/>
    <w:rsid w:val="00CB4EFC"/>
    <w:rsid w:val="00CC0EB7"/>
    <w:rsid w:val="00CC26BF"/>
    <w:rsid w:val="00CC4259"/>
    <w:rsid w:val="00CC575D"/>
    <w:rsid w:val="00CD584C"/>
    <w:rsid w:val="00CD59D9"/>
    <w:rsid w:val="00CD6443"/>
    <w:rsid w:val="00CE28DA"/>
    <w:rsid w:val="00CE394E"/>
    <w:rsid w:val="00CE59EE"/>
    <w:rsid w:val="00CF3594"/>
    <w:rsid w:val="00CF40F9"/>
    <w:rsid w:val="00CF679E"/>
    <w:rsid w:val="00D00B12"/>
    <w:rsid w:val="00D05551"/>
    <w:rsid w:val="00D12724"/>
    <w:rsid w:val="00D1470A"/>
    <w:rsid w:val="00D1484E"/>
    <w:rsid w:val="00D16DCE"/>
    <w:rsid w:val="00D17007"/>
    <w:rsid w:val="00D20D7C"/>
    <w:rsid w:val="00D22E46"/>
    <w:rsid w:val="00D23687"/>
    <w:rsid w:val="00D25D22"/>
    <w:rsid w:val="00D27D10"/>
    <w:rsid w:val="00D31637"/>
    <w:rsid w:val="00D404D7"/>
    <w:rsid w:val="00D4067F"/>
    <w:rsid w:val="00D459E3"/>
    <w:rsid w:val="00D54676"/>
    <w:rsid w:val="00D55806"/>
    <w:rsid w:val="00D5595F"/>
    <w:rsid w:val="00D5681A"/>
    <w:rsid w:val="00D574EF"/>
    <w:rsid w:val="00D60C43"/>
    <w:rsid w:val="00D65490"/>
    <w:rsid w:val="00D75823"/>
    <w:rsid w:val="00D764CE"/>
    <w:rsid w:val="00D777C8"/>
    <w:rsid w:val="00D77FF8"/>
    <w:rsid w:val="00D80C7F"/>
    <w:rsid w:val="00D84EBB"/>
    <w:rsid w:val="00D85211"/>
    <w:rsid w:val="00D86E2C"/>
    <w:rsid w:val="00D86E5B"/>
    <w:rsid w:val="00D90AD6"/>
    <w:rsid w:val="00D92BC5"/>
    <w:rsid w:val="00D97242"/>
    <w:rsid w:val="00D97C72"/>
    <w:rsid w:val="00DA47C2"/>
    <w:rsid w:val="00DA6AD3"/>
    <w:rsid w:val="00DA6E8C"/>
    <w:rsid w:val="00DB3641"/>
    <w:rsid w:val="00DB4B30"/>
    <w:rsid w:val="00DB4C52"/>
    <w:rsid w:val="00DB6F08"/>
    <w:rsid w:val="00DC68BE"/>
    <w:rsid w:val="00DD1562"/>
    <w:rsid w:val="00DD309F"/>
    <w:rsid w:val="00DD3F3A"/>
    <w:rsid w:val="00DD5D2D"/>
    <w:rsid w:val="00DD6AC2"/>
    <w:rsid w:val="00DE0C59"/>
    <w:rsid w:val="00DE4230"/>
    <w:rsid w:val="00DE7995"/>
    <w:rsid w:val="00DF2F9C"/>
    <w:rsid w:val="00DF71ED"/>
    <w:rsid w:val="00DF74AC"/>
    <w:rsid w:val="00E05234"/>
    <w:rsid w:val="00E070BF"/>
    <w:rsid w:val="00E1430A"/>
    <w:rsid w:val="00E16FA1"/>
    <w:rsid w:val="00E203F7"/>
    <w:rsid w:val="00E22B03"/>
    <w:rsid w:val="00E2540F"/>
    <w:rsid w:val="00E25AEE"/>
    <w:rsid w:val="00E27963"/>
    <w:rsid w:val="00E34421"/>
    <w:rsid w:val="00E3665A"/>
    <w:rsid w:val="00E40F79"/>
    <w:rsid w:val="00E42EBD"/>
    <w:rsid w:val="00E43A0D"/>
    <w:rsid w:val="00E43D3F"/>
    <w:rsid w:val="00E4500B"/>
    <w:rsid w:val="00E479C0"/>
    <w:rsid w:val="00E50198"/>
    <w:rsid w:val="00E50CBE"/>
    <w:rsid w:val="00E50FE4"/>
    <w:rsid w:val="00E5324F"/>
    <w:rsid w:val="00E53D26"/>
    <w:rsid w:val="00E5535A"/>
    <w:rsid w:val="00E560CA"/>
    <w:rsid w:val="00E56A88"/>
    <w:rsid w:val="00E740C4"/>
    <w:rsid w:val="00E80A52"/>
    <w:rsid w:val="00E81252"/>
    <w:rsid w:val="00E81D34"/>
    <w:rsid w:val="00E92D75"/>
    <w:rsid w:val="00E9314B"/>
    <w:rsid w:val="00EB624C"/>
    <w:rsid w:val="00EB68DB"/>
    <w:rsid w:val="00EB7FF9"/>
    <w:rsid w:val="00EC0062"/>
    <w:rsid w:val="00EC11E9"/>
    <w:rsid w:val="00EC21BD"/>
    <w:rsid w:val="00EC3D52"/>
    <w:rsid w:val="00ED6720"/>
    <w:rsid w:val="00EE1325"/>
    <w:rsid w:val="00EE2A65"/>
    <w:rsid w:val="00EE2C60"/>
    <w:rsid w:val="00EE6856"/>
    <w:rsid w:val="00EF1066"/>
    <w:rsid w:val="00EF2AD1"/>
    <w:rsid w:val="00EF736A"/>
    <w:rsid w:val="00F0227D"/>
    <w:rsid w:val="00F04B66"/>
    <w:rsid w:val="00F05274"/>
    <w:rsid w:val="00F117D2"/>
    <w:rsid w:val="00F12523"/>
    <w:rsid w:val="00F14F95"/>
    <w:rsid w:val="00F16D24"/>
    <w:rsid w:val="00F170B2"/>
    <w:rsid w:val="00F17612"/>
    <w:rsid w:val="00F21342"/>
    <w:rsid w:val="00F2167D"/>
    <w:rsid w:val="00F327AF"/>
    <w:rsid w:val="00F42938"/>
    <w:rsid w:val="00F473AE"/>
    <w:rsid w:val="00F5019F"/>
    <w:rsid w:val="00F51326"/>
    <w:rsid w:val="00F52E53"/>
    <w:rsid w:val="00F64AA4"/>
    <w:rsid w:val="00F66447"/>
    <w:rsid w:val="00F70B07"/>
    <w:rsid w:val="00F7333B"/>
    <w:rsid w:val="00F77202"/>
    <w:rsid w:val="00F800BE"/>
    <w:rsid w:val="00F84A37"/>
    <w:rsid w:val="00F8611E"/>
    <w:rsid w:val="00F90502"/>
    <w:rsid w:val="00F91E6F"/>
    <w:rsid w:val="00F93A78"/>
    <w:rsid w:val="00F94DB3"/>
    <w:rsid w:val="00F950E5"/>
    <w:rsid w:val="00F97C65"/>
    <w:rsid w:val="00FA06BE"/>
    <w:rsid w:val="00FA355F"/>
    <w:rsid w:val="00FA63D6"/>
    <w:rsid w:val="00FB1B80"/>
    <w:rsid w:val="00FB3B39"/>
    <w:rsid w:val="00FB3E47"/>
    <w:rsid w:val="00FB66E6"/>
    <w:rsid w:val="00FC42A9"/>
    <w:rsid w:val="00FD31EB"/>
    <w:rsid w:val="00FD33C4"/>
    <w:rsid w:val="00FE215E"/>
    <w:rsid w:val="00FE4118"/>
    <w:rsid w:val="00FF449A"/>
    <w:rsid w:val="00FF7E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3D4"/>
    <w:pPr>
      <w:widowControl w:val="0"/>
      <w:suppressAutoHyphens/>
    </w:pPr>
    <w:rPr>
      <w:rFonts w:eastAsia="Lucida Sans Unicode"/>
      <w:sz w:val="24"/>
    </w:rPr>
  </w:style>
  <w:style w:type="paragraph" w:styleId="Naslov1">
    <w:name w:val="heading 1"/>
    <w:basedOn w:val="Normal"/>
    <w:next w:val="Normal"/>
    <w:link w:val="Naslov1Char"/>
    <w:qFormat/>
    <w:rsid w:val="006A499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6A49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bsatz-Standardschriftart">
    <w:name w:val="Absatz-Standardschriftart"/>
    <w:rsid w:val="005963D4"/>
  </w:style>
  <w:style w:type="character" w:customStyle="1" w:styleId="WW-Absatz-Standardschriftart">
    <w:name w:val="WW-Absatz-Standardschriftart"/>
    <w:rsid w:val="005963D4"/>
  </w:style>
  <w:style w:type="character" w:customStyle="1" w:styleId="WW-Absatz-Standardschriftart1">
    <w:name w:val="WW-Absatz-Standardschriftart1"/>
    <w:rsid w:val="005963D4"/>
  </w:style>
  <w:style w:type="character" w:customStyle="1" w:styleId="WW-Absatz-Standardschriftart11">
    <w:name w:val="WW-Absatz-Standardschriftart11"/>
    <w:rsid w:val="005963D4"/>
  </w:style>
  <w:style w:type="character" w:customStyle="1" w:styleId="WW-Absatz-Standardschriftart111">
    <w:name w:val="WW-Absatz-Standardschriftart111"/>
    <w:rsid w:val="005963D4"/>
  </w:style>
  <w:style w:type="character" w:styleId="Hiperveza">
    <w:name w:val="Hyperlink"/>
    <w:uiPriority w:val="99"/>
    <w:rsid w:val="005963D4"/>
    <w:rPr>
      <w:color w:val="000080"/>
      <w:u w:val="single"/>
    </w:rPr>
  </w:style>
  <w:style w:type="paragraph" w:styleId="Tijeloteksta">
    <w:name w:val="Body Text"/>
    <w:basedOn w:val="Normal"/>
    <w:rsid w:val="005963D4"/>
    <w:pPr>
      <w:spacing w:after="120"/>
    </w:pPr>
  </w:style>
  <w:style w:type="paragraph" w:styleId="Popis">
    <w:name w:val="List"/>
    <w:basedOn w:val="Tijeloteksta"/>
    <w:rsid w:val="005963D4"/>
    <w:rPr>
      <w:rFonts w:cs="Tahoma"/>
    </w:rPr>
  </w:style>
  <w:style w:type="paragraph" w:customStyle="1" w:styleId="Opis">
    <w:name w:val="Opis"/>
    <w:basedOn w:val="Normal"/>
    <w:rsid w:val="005963D4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Indeks">
    <w:name w:val="Indeks"/>
    <w:basedOn w:val="Normal"/>
    <w:rsid w:val="005963D4"/>
    <w:pPr>
      <w:suppressLineNumbers/>
    </w:pPr>
    <w:rPr>
      <w:rFonts w:cs="Tahoma"/>
    </w:rPr>
  </w:style>
  <w:style w:type="paragraph" w:customStyle="1" w:styleId="WW-Opis">
    <w:name w:val="WW-Opis"/>
    <w:basedOn w:val="Normal"/>
    <w:rsid w:val="005963D4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">
    <w:name w:val="WW-Indeks"/>
    <w:basedOn w:val="Normal"/>
    <w:rsid w:val="005963D4"/>
    <w:pPr>
      <w:suppressLineNumbers/>
    </w:pPr>
    <w:rPr>
      <w:rFonts w:cs="Tahoma"/>
    </w:rPr>
  </w:style>
  <w:style w:type="paragraph" w:customStyle="1" w:styleId="WW-Opis1">
    <w:name w:val="WW-Opis1"/>
    <w:basedOn w:val="Normal"/>
    <w:rsid w:val="005963D4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">
    <w:name w:val="WW-Indeks1"/>
    <w:basedOn w:val="Normal"/>
    <w:rsid w:val="005963D4"/>
    <w:pPr>
      <w:suppressLineNumbers/>
    </w:pPr>
    <w:rPr>
      <w:rFonts w:cs="Tahoma"/>
    </w:rPr>
  </w:style>
  <w:style w:type="paragraph" w:styleId="Odlomakpopisa">
    <w:name w:val="List Paragraph"/>
    <w:basedOn w:val="Normal"/>
    <w:uiPriority w:val="34"/>
    <w:qFormat/>
    <w:rsid w:val="00A3771A"/>
    <w:pPr>
      <w:ind w:left="720"/>
      <w:contextualSpacing/>
    </w:pPr>
  </w:style>
  <w:style w:type="paragraph" w:styleId="Tekstbalonia">
    <w:name w:val="Balloon Text"/>
    <w:basedOn w:val="Normal"/>
    <w:link w:val="TekstbaloniaChar"/>
    <w:rsid w:val="00EE2C60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EE2C60"/>
    <w:rPr>
      <w:rFonts w:ascii="Tahoma" w:eastAsia="Lucida Sans Unicode" w:hAnsi="Tahoma" w:cs="Tahoma"/>
      <w:sz w:val="16"/>
      <w:szCs w:val="16"/>
    </w:rPr>
  </w:style>
  <w:style w:type="character" w:styleId="Istaknuto">
    <w:name w:val="Emphasis"/>
    <w:basedOn w:val="Zadanifontodlomka"/>
    <w:qFormat/>
    <w:rsid w:val="006A499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9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tela.hzhmbj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1B4BE0-FE65-4425-A0E4-05F00919C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19</Pages>
  <Words>3367</Words>
  <Characters>19196</Characters>
  <Application>Microsoft Office Word</Application>
  <DocSecurity>0</DocSecurity>
  <Lines>159</Lines>
  <Paragraphs>45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Dom zdravlja Bjelovarsko bilogorske županije</vt:lpstr>
    </vt:vector>
  </TitlesOfParts>
  <Company>Dom zdravlja Bjelovarsko - bilogorske županije</Company>
  <LinksUpToDate>false</LinksUpToDate>
  <CharactersWithSpaces>22518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 zdravlja Bjelovarsko bilogorske županije</dc:title>
  <dc:creator>Irena Erben</dc:creator>
  <cp:lastModifiedBy>Admin</cp:lastModifiedBy>
  <cp:revision>72</cp:revision>
  <cp:lastPrinted>2023-02-01T06:53:00Z</cp:lastPrinted>
  <dcterms:created xsi:type="dcterms:W3CDTF">2022-01-31T09:31:00Z</dcterms:created>
  <dcterms:modified xsi:type="dcterms:W3CDTF">2023-02-08T10:11:00Z</dcterms:modified>
</cp:coreProperties>
</file>